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52" w:lineRule="auto" w:before="156"/>
        <w:ind w:left="8584" w:right="229" w:firstLine="820"/>
        <w:jc w:val="righ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477498</wp:posOffset>
            </wp:positionH>
            <wp:positionV relativeFrom="page">
              <wp:posOffset>22351</wp:posOffset>
            </wp:positionV>
            <wp:extent cx="7074555" cy="106545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555" cy="1065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2854"/>
          <w:sz w:val="22"/>
        </w:rPr>
        <w:t>Exton, PA</w:t>
      </w:r>
      <w:r>
        <w:rPr>
          <w:rFonts w:ascii="Arial"/>
          <w:b/>
          <w:color w:val="002854"/>
          <w:spacing w:val="-59"/>
          <w:sz w:val="22"/>
        </w:rPr>
        <w:t> </w:t>
      </w:r>
      <w:r>
        <w:rPr>
          <w:rFonts w:ascii="Arial"/>
          <w:b/>
          <w:color w:val="002854"/>
          <w:sz w:val="22"/>
        </w:rPr>
        <w:t>11</w:t>
      </w:r>
      <w:r>
        <w:rPr>
          <w:rFonts w:ascii="Arial"/>
          <w:b/>
          <w:color w:val="002854"/>
          <w:spacing w:val="-7"/>
          <w:sz w:val="22"/>
        </w:rPr>
        <w:t> </w:t>
      </w:r>
      <w:r>
        <w:rPr>
          <w:rFonts w:ascii="Arial"/>
          <w:b/>
          <w:color w:val="002854"/>
          <w:sz w:val="22"/>
        </w:rPr>
        <w:t>February,</w:t>
      </w:r>
      <w:r>
        <w:rPr>
          <w:rFonts w:ascii="Arial"/>
          <w:b/>
          <w:color w:val="002854"/>
          <w:spacing w:val="-4"/>
          <w:sz w:val="22"/>
        </w:rPr>
        <w:t> </w:t>
      </w:r>
      <w:r>
        <w:rPr>
          <w:rFonts w:ascii="Arial"/>
          <w:b/>
          <w:color w:val="002854"/>
          <w:sz w:val="22"/>
        </w:rPr>
        <w:t>2021</w:t>
      </w:r>
    </w:p>
    <w:p>
      <w:pPr>
        <w:pStyle w:val="BodyText"/>
        <w:spacing w:before="5"/>
        <w:ind w:left="0"/>
        <w:jc w:val="left"/>
        <w:rPr>
          <w:rFonts w:ascii="Arial"/>
          <w:b/>
          <w:sz w:val="34"/>
        </w:rPr>
      </w:pPr>
    </w:p>
    <w:p>
      <w:pPr>
        <w:pStyle w:val="Title"/>
      </w:pPr>
      <w:r>
        <w:rPr>
          <w:color w:val="002854"/>
        </w:rPr>
        <w:t>Almirall</w:t>
      </w:r>
      <w:r>
        <w:rPr>
          <w:color w:val="002854"/>
          <w:spacing w:val="-1"/>
        </w:rPr>
        <w:t> </w:t>
      </w:r>
      <w:r>
        <w:rPr>
          <w:color w:val="002854"/>
        </w:rPr>
        <w:t>announces</w:t>
      </w:r>
      <w:r>
        <w:rPr>
          <w:color w:val="002854"/>
          <w:spacing w:val="3"/>
        </w:rPr>
        <w:t> </w:t>
      </w:r>
      <w:r>
        <w:rPr>
          <w:color w:val="002854"/>
        </w:rPr>
        <w:t>New</w:t>
      </w:r>
      <w:r>
        <w:rPr>
          <w:color w:val="002854"/>
          <w:spacing w:val="-1"/>
        </w:rPr>
        <w:t> </w:t>
      </w:r>
      <w:r>
        <w:rPr>
          <w:color w:val="002854"/>
        </w:rPr>
        <w:t>England</w:t>
      </w:r>
      <w:r>
        <w:rPr>
          <w:color w:val="002854"/>
          <w:spacing w:val="-180"/>
        </w:rPr>
        <w:t> </w:t>
      </w:r>
      <w:r>
        <w:rPr>
          <w:color w:val="002854"/>
        </w:rPr>
        <w:t>Journal of Medicine publication of</w:t>
      </w:r>
      <w:r>
        <w:rPr>
          <w:color w:val="002854"/>
          <w:spacing w:val="-181"/>
        </w:rPr>
        <w:t> </w:t>
      </w:r>
      <w:r>
        <w:rPr>
          <w:color w:val="002854"/>
        </w:rPr>
        <w:t>Phase III data demonstrating</w:t>
      </w:r>
      <w:r>
        <w:rPr>
          <w:color w:val="002854"/>
          <w:spacing w:val="1"/>
        </w:rPr>
        <w:t> </w:t>
      </w:r>
      <w:r>
        <w:rPr>
          <w:color w:val="002854"/>
        </w:rPr>
        <w:t>efficacy and safety</w:t>
      </w:r>
      <w:r>
        <w:rPr>
          <w:color w:val="002854"/>
          <w:spacing w:val="1"/>
        </w:rPr>
        <w:t> </w:t>
      </w:r>
      <w:r>
        <w:rPr>
          <w:color w:val="002854"/>
        </w:rPr>
        <w:t>of</w:t>
      </w:r>
      <w:r>
        <w:rPr>
          <w:color w:val="002854"/>
          <w:spacing w:val="-1"/>
        </w:rPr>
        <w:t> </w:t>
      </w:r>
      <w:r>
        <w:rPr>
          <w:color w:val="002854"/>
        </w:rPr>
        <w:t>Klisyri</w:t>
      </w:r>
      <w:r>
        <w:rPr>
          <w:color w:val="002854"/>
          <w:vertAlign w:val="superscript"/>
        </w:rPr>
        <w:t>®</w:t>
      </w:r>
      <w:r>
        <w:rPr>
          <w:color w:val="002854"/>
          <w:spacing w:val="1"/>
          <w:vertAlign w:val="baseline"/>
        </w:rPr>
        <w:t> </w:t>
      </w:r>
      <w:r>
        <w:rPr>
          <w:color w:val="002854"/>
          <w:vertAlign w:val="baseline"/>
        </w:rPr>
        <w:t>(tirbanibulin)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471" w:after="0"/>
        <w:ind w:left="821" w:right="364" w:hanging="356"/>
        <w:jc w:val="both"/>
        <w:rPr>
          <w:b/>
          <w:sz w:val="24"/>
        </w:rPr>
      </w:pPr>
      <w:r>
        <w:rPr>
          <w:b/>
          <w:color w:val="002854"/>
          <w:sz w:val="24"/>
        </w:rPr>
        <w:t>Klisyri</w:t>
      </w:r>
      <w:r>
        <w:rPr>
          <w:b/>
          <w:color w:val="002854"/>
          <w:position w:val="8"/>
          <w:sz w:val="16"/>
        </w:rPr>
        <w:t>®</w:t>
      </w:r>
      <w:r>
        <w:rPr>
          <w:b/>
          <w:color w:val="002854"/>
          <w:spacing w:val="18"/>
          <w:position w:val="8"/>
          <w:sz w:val="16"/>
        </w:rPr>
        <w:t> </w:t>
      </w:r>
      <w:r>
        <w:rPr>
          <w:b/>
          <w:color w:val="002854"/>
          <w:sz w:val="24"/>
        </w:rPr>
        <w:t>(tirbanibulin)</w:t>
      </w:r>
      <w:r>
        <w:rPr>
          <w:b/>
          <w:color w:val="002854"/>
          <w:spacing w:val="-7"/>
          <w:sz w:val="24"/>
        </w:rPr>
        <w:t> </w:t>
      </w:r>
      <w:r>
        <w:rPr>
          <w:b/>
          <w:color w:val="002854"/>
          <w:sz w:val="24"/>
        </w:rPr>
        <w:t>is</w:t>
      </w:r>
      <w:r>
        <w:rPr>
          <w:b/>
          <w:color w:val="002854"/>
          <w:spacing w:val="-2"/>
          <w:sz w:val="24"/>
        </w:rPr>
        <w:t> </w:t>
      </w:r>
      <w:r>
        <w:rPr>
          <w:b/>
          <w:color w:val="002854"/>
          <w:sz w:val="24"/>
        </w:rPr>
        <w:t>a</w:t>
      </w:r>
      <w:r>
        <w:rPr>
          <w:b/>
          <w:color w:val="002854"/>
          <w:spacing w:val="-5"/>
          <w:sz w:val="24"/>
        </w:rPr>
        <w:t> </w:t>
      </w:r>
      <w:r>
        <w:rPr>
          <w:b/>
          <w:color w:val="002854"/>
          <w:sz w:val="24"/>
        </w:rPr>
        <w:t>novel</w:t>
      </w:r>
      <w:r>
        <w:rPr>
          <w:b/>
          <w:color w:val="002854"/>
          <w:spacing w:val="-5"/>
          <w:sz w:val="24"/>
        </w:rPr>
        <w:t> </w:t>
      </w:r>
      <w:r>
        <w:rPr>
          <w:b/>
          <w:color w:val="002854"/>
          <w:sz w:val="24"/>
        </w:rPr>
        <w:t>microtubule</w:t>
      </w:r>
      <w:r>
        <w:rPr>
          <w:b/>
          <w:color w:val="002854"/>
          <w:spacing w:val="-3"/>
          <w:sz w:val="24"/>
        </w:rPr>
        <w:t> </w:t>
      </w:r>
      <w:r>
        <w:rPr>
          <w:b/>
          <w:color w:val="002854"/>
          <w:sz w:val="24"/>
        </w:rPr>
        <w:t>inhibitor,</w:t>
      </w:r>
      <w:r>
        <w:rPr>
          <w:b/>
          <w:color w:val="002854"/>
          <w:spacing w:val="-3"/>
          <w:sz w:val="24"/>
        </w:rPr>
        <w:t> </w:t>
      </w:r>
      <w:r>
        <w:rPr>
          <w:b/>
          <w:color w:val="002854"/>
          <w:sz w:val="24"/>
        </w:rPr>
        <w:t>recently</w:t>
      </w:r>
      <w:r>
        <w:rPr>
          <w:b/>
          <w:color w:val="002854"/>
          <w:spacing w:val="-2"/>
          <w:sz w:val="24"/>
        </w:rPr>
        <w:t> </w:t>
      </w:r>
      <w:r>
        <w:rPr>
          <w:b/>
          <w:color w:val="002854"/>
          <w:sz w:val="24"/>
        </w:rPr>
        <w:t>approved</w:t>
      </w:r>
      <w:r>
        <w:rPr>
          <w:b/>
          <w:color w:val="002854"/>
          <w:spacing w:val="-4"/>
          <w:sz w:val="24"/>
        </w:rPr>
        <w:t> </w:t>
      </w:r>
      <w:r>
        <w:rPr>
          <w:b/>
          <w:color w:val="002854"/>
          <w:sz w:val="24"/>
        </w:rPr>
        <w:t>by</w:t>
      </w:r>
      <w:r>
        <w:rPr>
          <w:b/>
          <w:color w:val="002854"/>
          <w:spacing w:val="-3"/>
          <w:sz w:val="24"/>
        </w:rPr>
        <w:t> </w:t>
      </w:r>
      <w:r>
        <w:rPr>
          <w:b/>
          <w:color w:val="002854"/>
          <w:sz w:val="24"/>
        </w:rPr>
        <w:t>the</w:t>
      </w:r>
      <w:r>
        <w:rPr>
          <w:b/>
          <w:color w:val="002854"/>
          <w:spacing w:val="-5"/>
          <w:sz w:val="24"/>
        </w:rPr>
        <w:t> </w:t>
      </w:r>
      <w:r>
        <w:rPr>
          <w:b/>
          <w:color w:val="002854"/>
          <w:sz w:val="24"/>
        </w:rPr>
        <w:t>U.S.</w:t>
      </w:r>
      <w:r>
        <w:rPr>
          <w:b/>
          <w:color w:val="002854"/>
          <w:spacing w:val="-64"/>
          <w:sz w:val="24"/>
        </w:rPr>
        <w:t> </w:t>
      </w:r>
      <w:r>
        <w:rPr>
          <w:b/>
          <w:color w:val="002854"/>
          <w:sz w:val="24"/>
        </w:rPr>
        <w:t>Food and Drug Administration (FDA) for the topical treatment of actinic keratosis</w:t>
      </w:r>
      <w:r>
        <w:rPr>
          <w:b/>
          <w:color w:val="002854"/>
          <w:spacing w:val="1"/>
          <w:sz w:val="24"/>
        </w:rPr>
        <w:t> </w:t>
      </w:r>
      <w:r>
        <w:rPr>
          <w:b/>
          <w:color w:val="002854"/>
          <w:sz w:val="24"/>
        </w:rPr>
        <w:t>(AK)</w:t>
      </w:r>
      <w:r>
        <w:rPr>
          <w:b/>
          <w:color w:val="002854"/>
          <w:spacing w:val="-3"/>
          <w:sz w:val="24"/>
        </w:rPr>
        <w:t> </w:t>
      </w:r>
      <w:r>
        <w:rPr>
          <w:b/>
          <w:color w:val="002854"/>
          <w:sz w:val="24"/>
        </w:rPr>
        <w:t>of the face or scalp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37" w:lineRule="auto" w:before="119" w:after="0"/>
        <w:ind w:left="828" w:right="363" w:hanging="361"/>
        <w:jc w:val="both"/>
        <w:rPr>
          <w:b/>
          <w:sz w:val="24"/>
        </w:rPr>
      </w:pPr>
      <w:r>
        <w:rPr>
          <w:b/>
          <w:color w:val="002854"/>
          <w:sz w:val="24"/>
        </w:rPr>
        <w:t>In one of the largest Phase III clinical study programs</w:t>
      </w:r>
      <w:r>
        <w:rPr>
          <w:b/>
          <w:color w:val="002854"/>
          <w:position w:val="8"/>
          <w:sz w:val="16"/>
        </w:rPr>
        <w:t>i </w:t>
      </w:r>
      <w:r>
        <w:rPr>
          <w:b/>
          <w:color w:val="002854"/>
          <w:sz w:val="24"/>
        </w:rPr>
        <w:t>ever conducted for a topical</w:t>
      </w:r>
      <w:r>
        <w:rPr>
          <w:b/>
          <w:color w:val="002854"/>
          <w:spacing w:val="1"/>
          <w:sz w:val="24"/>
        </w:rPr>
        <w:t> </w:t>
      </w:r>
      <w:r>
        <w:rPr>
          <w:b/>
          <w:color w:val="002854"/>
          <w:sz w:val="24"/>
        </w:rPr>
        <w:t>actinic keratosis treatment, Klisyri</w:t>
      </w:r>
      <w:r>
        <w:rPr>
          <w:b/>
          <w:color w:val="002854"/>
          <w:position w:val="8"/>
          <w:sz w:val="16"/>
        </w:rPr>
        <w:t>® </w:t>
      </w:r>
      <w:r>
        <w:rPr>
          <w:b/>
          <w:color w:val="002854"/>
          <w:sz w:val="24"/>
        </w:rPr>
        <w:t>(tirbanibulin) demonstrated complete clearance</w:t>
      </w:r>
      <w:r>
        <w:rPr>
          <w:b/>
          <w:color w:val="002854"/>
          <w:spacing w:val="-64"/>
          <w:sz w:val="24"/>
        </w:rPr>
        <w:t> </w:t>
      </w:r>
      <w:r>
        <w:rPr>
          <w:b/>
          <w:color w:val="002854"/>
          <w:sz w:val="24"/>
        </w:rPr>
        <w:t>of</w:t>
      </w:r>
      <w:r>
        <w:rPr>
          <w:b/>
          <w:color w:val="002854"/>
          <w:spacing w:val="-16"/>
          <w:sz w:val="24"/>
        </w:rPr>
        <w:t> </w:t>
      </w:r>
      <w:r>
        <w:rPr>
          <w:b/>
          <w:color w:val="002854"/>
          <w:sz w:val="24"/>
        </w:rPr>
        <w:t>AK</w:t>
      </w:r>
      <w:r>
        <w:rPr>
          <w:b/>
          <w:color w:val="002854"/>
          <w:spacing w:val="-16"/>
          <w:sz w:val="24"/>
        </w:rPr>
        <w:t> </w:t>
      </w:r>
      <w:r>
        <w:rPr>
          <w:b/>
          <w:color w:val="002854"/>
          <w:sz w:val="24"/>
        </w:rPr>
        <w:t>lesions</w:t>
      </w:r>
      <w:r>
        <w:rPr>
          <w:b/>
          <w:color w:val="002854"/>
          <w:spacing w:val="-14"/>
          <w:sz w:val="24"/>
        </w:rPr>
        <w:t> </w:t>
      </w:r>
      <w:r>
        <w:rPr>
          <w:b/>
          <w:color w:val="002854"/>
          <w:sz w:val="24"/>
        </w:rPr>
        <w:t>at</w:t>
      </w:r>
      <w:r>
        <w:rPr>
          <w:b/>
          <w:color w:val="002854"/>
          <w:spacing w:val="-16"/>
          <w:sz w:val="24"/>
        </w:rPr>
        <w:t> </w:t>
      </w:r>
      <w:r>
        <w:rPr>
          <w:b/>
          <w:color w:val="002854"/>
          <w:sz w:val="24"/>
        </w:rPr>
        <w:t>day</w:t>
      </w:r>
      <w:r>
        <w:rPr>
          <w:b/>
          <w:color w:val="002854"/>
          <w:spacing w:val="-14"/>
          <w:sz w:val="24"/>
        </w:rPr>
        <w:t> </w:t>
      </w:r>
      <w:r>
        <w:rPr>
          <w:b/>
          <w:color w:val="002854"/>
          <w:sz w:val="24"/>
        </w:rPr>
        <w:t>57</w:t>
      </w:r>
      <w:r>
        <w:rPr>
          <w:b/>
          <w:color w:val="002854"/>
          <w:spacing w:val="-15"/>
          <w:sz w:val="24"/>
        </w:rPr>
        <w:t> </w:t>
      </w:r>
      <w:r>
        <w:rPr>
          <w:b/>
          <w:color w:val="002854"/>
          <w:sz w:val="24"/>
        </w:rPr>
        <w:t>in</w:t>
      </w:r>
      <w:r>
        <w:rPr>
          <w:b/>
          <w:color w:val="002854"/>
          <w:spacing w:val="-14"/>
          <w:sz w:val="24"/>
        </w:rPr>
        <w:t> </w:t>
      </w:r>
      <w:r>
        <w:rPr>
          <w:b/>
          <w:color w:val="002854"/>
          <w:sz w:val="24"/>
        </w:rPr>
        <w:t>treated</w:t>
      </w:r>
      <w:r>
        <w:rPr>
          <w:b/>
          <w:color w:val="002854"/>
          <w:spacing w:val="-15"/>
          <w:sz w:val="24"/>
        </w:rPr>
        <w:t> </w:t>
      </w:r>
      <w:r>
        <w:rPr>
          <w:b/>
          <w:color w:val="002854"/>
          <w:sz w:val="24"/>
        </w:rPr>
        <w:t>face</w:t>
      </w:r>
      <w:r>
        <w:rPr>
          <w:b/>
          <w:color w:val="002854"/>
          <w:spacing w:val="-15"/>
          <w:sz w:val="24"/>
        </w:rPr>
        <w:t> </w:t>
      </w:r>
      <w:r>
        <w:rPr>
          <w:b/>
          <w:color w:val="002854"/>
          <w:sz w:val="24"/>
        </w:rPr>
        <w:t>or</w:t>
      </w:r>
      <w:r>
        <w:rPr>
          <w:b/>
          <w:color w:val="002854"/>
          <w:spacing w:val="-14"/>
          <w:sz w:val="24"/>
        </w:rPr>
        <w:t> </w:t>
      </w:r>
      <w:r>
        <w:rPr>
          <w:b/>
          <w:color w:val="002854"/>
          <w:sz w:val="24"/>
        </w:rPr>
        <w:t>scalp</w:t>
      </w:r>
      <w:r>
        <w:rPr>
          <w:b/>
          <w:color w:val="002854"/>
          <w:spacing w:val="-15"/>
          <w:sz w:val="24"/>
        </w:rPr>
        <w:t> </w:t>
      </w:r>
      <w:r>
        <w:rPr>
          <w:b/>
          <w:color w:val="002854"/>
          <w:sz w:val="24"/>
        </w:rPr>
        <w:t>areas</w:t>
      </w:r>
      <w:r>
        <w:rPr>
          <w:b/>
          <w:color w:val="002854"/>
          <w:spacing w:val="-14"/>
          <w:sz w:val="24"/>
        </w:rPr>
        <w:t> </w:t>
      </w:r>
      <w:r>
        <w:rPr>
          <w:b/>
          <w:color w:val="002854"/>
          <w:sz w:val="24"/>
        </w:rPr>
        <w:t>in</w:t>
      </w:r>
      <w:r>
        <w:rPr>
          <w:b/>
          <w:color w:val="002854"/>
          <w:spacing w:val="-15"/>
          <w:sz w:val="24"/>
        </w:rPr>
        <w:t> </w:t>
      </w:r>
      <w:r>
        <w:rPr>
          <w:b/>
          <w:color w:val="002854"/>
          <w:sz w:val="24"/>
        </w:rPr>
        <w:t>a</w:t>
      </w:r>
      <w:r>
        <w:rPr>
          <w:b/>
          <w:color w:val="002854"/>
          <w:spacing w:val="-14"/>
          <w:sz w:val="24"/>
        </w:rPr>
        <w:t> </w:t>
      </w:r>
      <w:r>
        <w:rPr>
          <w:b/>
          <w:color w:val="002854"/>
          <w:sz w:val="24"/>
        </w:rPr>
        <w:t>significantly</w:t>
      </w:r>
      <w:r>
        <w:rPr>
          <w:b/>
          <w:color w:val="002854"/>
          <w:spacing w:val="-14"/>
          <w:sz w:val="24"/>
        </w:rPr>
        <w:t> </w:t>
      </w:r>
      <w:r>
        <w:rPr>
          <w:b/>
          <w:color w:val="002854"/>
          <w:sz w:val="24"/>
        </w:rPr>
        <w:t>higher</w:t>
      </w:r>
      <w:r>
        <w:rPr>
          <w:b/>
          <w:color w:val="002854"/>
          <w:spacing w:val="-14"/>
          <w:sz w:val="24"/>
        </w:rPr>
        <w:t> </w:t>
      </w:r>
      <w:r>
        <w:rPr>
          <w:b/>
          <w:color w:val="002854"/>
          <w:sz w:val="24"/>
        </w:rPr>
        <w:t>number</w:t>
      </w:r>
      <w:r>
        <w:rPr>
          <w:b/>
          <w:color w:val="002854"/>
          <w:spacing w:val="-65"/>
          <w:sz w:val="24"/>
        </w:rPr>
        <w:t> </w:t>
      </w:r>
      <w:r>
        <w:rPr>
          <w:b/>
          <w:color w:val="002854"/>
          <w:sz w:val="24"/>
        </w:rPr>
        <w:t>of</w:t>
      </w:r>
      <w:r>
        <w:rPr>
          <w:b/>
          <w:color w:val="002854"/>
          <w:spacing w:val="-2"/>
          <w:sz w:val="24"/>
        </w:rPr>
        <w:t> </w:t>
      </w:r>
      <w:r>
        <w:rPr>
          <w:b/>
          <w:color w:val="002854"/>
          <w:sz w:val="24"/>
        </w:rPr>
        <w:t>patients than with</w:t>
      </w:r>
      <w:r>
        <w:rPr>
          <w:b/>
          <w:color w:val="002854"/>
          <w:spacing w:val="-3"/>
          <w:sz w:val="24"/>
        </w:rPr>
        <w:t> </w:t>
      </w:r>
      <w:r>
        <w:rPr>
          <w:b/>
          <w:color w:val="002854"/>
          <w:sz w:val="24"/>
        </w:rPr>
        <w:t>vehicle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123" w:after="0"/>
        <w:ind w:left="828" w:right="358" w:hanging="361"/>
        <w:jc w:val="both"/>
        <w:rPr>
          <w:b/>
          <w:sz w:val="24"/>
        </w:rPr>
      </w:pPr>
      <w:r>
        <w:rPr>
          <w:b/>
          <w:color w:val="002854"/>
          <w:sz w:val="24"/>
        </w:rPr>
        <w:t>Klisyri</w:t>
      </w:r>
      <w:r>
        <w:rPr>
          <w:b/>
          <w:color w:val="002854"/>
          <w:position w:val="8"/>
          <w:sz w:val="16"/>
        </w:rPr>
        <w:t>®</w:t>
      </w:r>
      <w:r>
        <w:rPr>
          <w:b/>
          <w:color w:val="002854"/>
          <w:spacing w:val="1"/>
          <w:position w:val="8"/>
          <w:sz w:val="16"/>
        </w:rPr>
        <w:t> </w:t>
      </w:r>
      <w:r>
        <w:rPr>
          <w:b/>
          <w:color w:val="002854"/>
          <w:sz w:val="24"/>
        </w:rPr>
        <w:t>has a demonstrated safety profile with no patient withdrawals from the</w:t>
      </w:r>
      <w:r>
        <w:rPr>
          <w:b/>
          <w:color w:val="002854"/>
          <w:spacing w:val="1"/>
          <w:sz w:val="24"/>
        </w:rPr>
        <w:t> </w:t>
      </w:r>
      <w:r>
        <w:rPr>
          <w:b/>
          <w:color w:val="002854"/>
          <w:sz w:val="24"/>
        </w:rPr>
        <w:t>Phase III studies due to treatment-related adverse events, and a convenient 5-day</w:t>
      </w:r>
      <w:r>
        <w:rPr>
          <w:b/>
          <w:color w:val="002854"/>
          <w:spacing w:val="1"/>
          <w:sz w:val="24"/>
        </w:rPr>
        <w:t> </w:t>
      </w:r>
      <w:r>
        <w:rPr>
          <w:b/>
          <w:color w:val="002854"/>
          <w:sz w:val="24"/>
        </w:rPr>
        <w:t>application</w:t>
      </w:r>
      <w:r>
        <w:rPr>
          <w:b/>
          <w:color w:val="002854"/>
          <w:spacing w:val="-1"/>
          <w:sz w:val="24"/>
        </w:rPr>
        <w:t> </w:t>
      </w:r>
      <w:r>
        <w:rPr>
          <w:b/>
          <w:color w:val="002854"/>
          <w:sz w:val="24"/>
        </w:rPr>
        <w:t>period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35" w:lineRule="auto" w:before="124" w:after="0"/>
        <w:ind w:left="828" w:right="368" w:hanging="361"/>
        <w:jc w:val="both"/>
        <w:rPr>
          <w:b/>
          <w:sz w:val="16"/>
        </w:rPr>
      </w:pPr>
      <w:r>
        <w:rPr>
          <w:b/>
          <w:color w:val="002854"/>
          <w:sz w:val="24"/>
        </w:rPr>
        <w:t>Actinic</w:t>
      </w:r>
      <w:r>
        <w:rPr>
          <w:b/>
          <w:color w:val="002854"/>
          <w:spacing w:val="-6"/>
          <w:sz w:val="24"/>
        </w:rPr>
        <w:t> </w:t>
      </w:r>
      <w:r>
        <w:rPr>
          <w:b/>
          <w:color w:val="002854"/>
          <w:sz w:val="24"/>
        </w:rPr>
        <w:t>keratosis</w:t>
      </w:r>
      <w:r>
        <w:rPr>
          <w:b/>
          <w:color w:val="002854"/>
          <w:spacing w:val="-4"/>
          <w:sz w:val="24"/>
        </w:rPr>
        <w:t> </w:t>
      </w:r>
      <w:r>
        <w:rPr>
          <w:b/>
          <w:color w:val="002854"/>
          <w:sz w:val="24"/>
        </w:rPr>
        <w:t>is</w:t>
      </w:r>
      <w:r>
        <w:rPr>
          <w:b/>
          <w:color w:val="002854"/>
          <w:spacing w:val="-5"/>
          <w:sz w:val="24"/>
        </w:rPr>
        <w:t> </w:t>
      </w:r>
      <w:r>
        <w:rPr>
          <w:b/>
          <w:color w:val="002854"/>
          <w:sz w:val="24"/>
        </w:rPr>
        <w:t>the</w:t>
      </w:r>
      <w:r>
        <w:rPr>
          <w:b/>
          <w:color w:val="002854"/>
          <w:spacing w:val="-3"/>
          <w:sz w:val="24"/>
        </w:rPr>
        <w:t> </w:t>
      </w:r>
      <w:r>
        <w:rPr>
          <w:b/>
          <w:color w:val="002854"/>
          <w:sz w:val="24"/>
        </w:rPr>
        <w:t>second</w:t>
      </w:r>
      <w:r>
        <w:rPr>
          <w:b/>
          <w:color w:val="002854"/>
          <w:spacing w:val="-7"/>
          <w:sz w:val="24"/>
        </w:rPr>
        <w:t> </w:t>
      </w:r>
      <w:r>
        <w:rPr>
          <w:b/>
          <w:color w:val="002854"/>
          <w:sz w:val="24"/>
        </w:rPr>
        <w:t>most</w:t>
      </w:r>
      <w:r>
        <w:rPr>
          <w:b/>
          <w:color w:val="002854"/>
          <w:spacing w:val="-6"/>
          <w:sz w:val="24"/>
        </w:rPr>
        <w:t> </w:t>
      </w:r>
      <w:r>
        <w:rPr>
          <w:b/>
          <w:color w:val="002854"/>
          <w:sz w:val="24"/>
        </w:rPr>
        <w:t>common</w:t>
      </w:r>
      <w:r>
        <w:rPr>
          <w:b/>
          <w:color w:val="002854"/>
          <w:spacing w:val="-4"/>
          <w:sz w:val="24"/>
        </w:rPr>
        <w:t> </w:t>
      </w:r>
      <w:r>
        <w:rPr>
          <w:b/>
          <w:color w:val="002854"/>
          <w:sz w:val="24"/>
        </w:rPr>
        <w:t>diagnosis</w:t>
      </w:r>
      <w:r>
        <w:rPr>
          <w:b/>
          <w:color w:val="002854"/>
          <w:spacing w:val="-6"/>
          <w:sz w:val="24"/>
        </w:rPr>
        <w:t> </w:t>
      </w:r>
      <w:r>
        <w:rPr>
          <w:b/>
          <w:color w:val="002854"/>
          <w:sz w:val="24"/>
        </w:rPr>
        <w:t>made</w:t>
      </w:r>
      <w:r>
        <w:rPr>
          <w:b/>
          <w:color w:val="002854"/>
          <w:spacing w:val="-7"/>
          <w:sz w:val="24"/>
        </w:rPr>
        <w:t> </w:t>
      </w:r>
      <w:r>
        <w:rPr>
          <w:b/>
          <w:color w:val="002854"/>
          <w:sz w:val="24"/>
        </w:rPr>
        <w:t>by</w:t>
      </w:r>
      <w:r>
        <w:rPr>
          <w:b/>
          <w:color w:val="002854"/>
          <w:spacing w:val="-4"/>
          <w:sz w:val="24"/>
        </w:rPr>
        <w:t> </w:t>
      </w:r>
      <w:r>
        <w:rPr>
          <w:b/>
          <w:color w:val="002854"/>
          <w:sz w:val="24"/>
        </w:rPr>
        <w:t>dermatologists</w:t>
      </w:r>
      <w:r>
        <w:rPr>
          <w:b/>
          <w:color w:val="002854"/>
          <w:spacing w:val="-6"/>
          <w:sz w:val="24"/>
        </w:rPr>
        <w:t> </w:t>
      </w:r>
      <w:r>
        <w:rPr>
          <w:b/>
          <w:color w:val="002854"/>
          <w:sz w:val="24"/>
        </w:rPr>
        <w:t>in</w:t>
      </w:r>
      <w:r>
        <w:rPr>
          <w:b/>
          <w:color w:val="002854"/>
          <w:spacing w:val="-64"/>
          <w:sz w:val="24"/>
        </w:rPr>
        <w:t> </w:t>
      </w:r>
      <w:r>
        <w:rPr>
          <w:b/>
          <w:color w:val="002854"/>
          <w:sz w:val="24"/>
        </w:rPr>
        <w:t>the United</w:t>
      </w:r>
      <w:r>
        <w:rPr>
          <w:b/>
          <w:color w:val="002854"/>
          <w:spacing w:val="-1"/>
          <w:sz w:val="24"/>
        </w:rPr>
        <w:t> </w:t>
      </w:r>
      <w:r>
        <w:rPr>
          <w:b/>
          <w:color w:val="002854"/>
          <w:sz w:val="24"/>
        </w:rPr>
        <w:t>States</w:t>
      </w:r>
      <w:r>
        <w:rPr>
          <w:b/>
          <w:color w:val="002854"/>
          <w:position w:val="8"/>
          <w:sz w:val="16"/>
        </w:rPr>
        <w:t>ii</w:t>
      </w:r>
    </w:p>
    <w:p>
      <w:pPr>
        <w:pStyle w:val="BodyText"/>
        <w:spacing w:before="8"/>
        <w:ind w:left="0"/>
        <w:jc w:val="left"/>
        <w:rPr>
          <w:rFonts w:ascii="Arial"/>
          <w:b/>
          <w:sz w:val="32"/>
        </w:rPr>
      </w:pPr>
    </w:p>
    <w:p>
      <w:pPr>
        <w:pStyle w:val="BodyText"/>
        <w:spacing w:line="278" w:lineRule="auto"/>
        <w:ind w:right="100"/>
      </w:pPr>
      <w:hyperlink r:id="rId6">
        <w:r>
          <w:rPr>
            <w:rFonts w:ascii="Arial" w:hAnsi="Arial"/>
            <w:b/>
            <w:color w:val="525252"/>
            <w:u w:val="thick" w:color="525252"/>
          </w:rPr>
          <w:t>Almirall,</w:t>
        </w:r>
        <w:r>
          <w:rPr>
            <w:rFonts w:ascii="Arial" w:hAnsi="Arial"/>
            <w:b/>
            <w:color w:val="525252"/>
            <w:spacing w:val="-13"/>
            <w:u w:val="thick" w:color="525252"/>
          </w:rPr>
          <w:t> </w:t>
        </w:r>
        <w:r>
          <w:rPr>
            <w:rFonts w:ascii="Arial" w:hAnsi="Arial"/>
            <w:b/>
            <w:color w:val="525252"/>
            <w:u w:val="thick" w:color="525252"/>
          </w:rPr>
          <w:t>S.A.</w:t>
        </w:r>
        <w:r>
          <w:rPr>
            <w:rFonts w:ascii="Arial" w:hAnsi="Arial"/>
            <w:b/>
            <w:color w:val="525252"/>
            <w:spacing w:val="-12"/>
            <w:u w:val="thick" w:color="525252"/>
          </w:rPr>
          <w:t> </w:t>
        </w:r>
        <w:r>
          <w:rPr>
            <w:rFonts w:ascii="Arial" w:hAnsi="Arial"/>
            <w:b/>
            <w:color w:val="525252"/>
            <w:u w:val="thick" w:color="525252"/>
          </w:rPr>
          <w:t>(BME:ALM)</w:t>
        </w:r>
        <w:r>
          <w:rPr>
            <w:color w:val="525252"/>
            <w:u w:val="thick" w:color="525252"/>
          </w:rPr>
          <w:t>,</w:t>
        </w:r>
        <w:r>
          <w:rPr>
            <w:color w:val="525252"/>
            <w:spacing w:val="-12"/>
          </w:rPr>
          <w:t> </w:t>
        </w:r>
      </w:hyperlink>
      <w:r>
        <w:rPr>
          <w:color w:val="525252"/>
        </w:rPr>
        <w:t>a</w:t>
      </w:r>
      <w:r>
        <w:rPr>
          <w:color w:val="525252"/>
          <w:spacing w:val="-12"/>
        </w:rPr>
        <w:t> </w:t>
      </w:r>
      <w:r>
        <w:rPr>
          <w:color w:val="525252"/>
        </w:rPr>
        <w:t>global</w:t>
      </w:r>
      <w:r>
        <w:rPr>
          <w:color w:val="525252"/>
          <w:spacing w:val="-9"/>
        </w:rPr>
        <w:t> </w:t>
      </w:r>
      <w:r>
        <w:rPr>
          <w:color w:val="525252"/>
        </w:rPr>
        <w:t>biopharmaceutical</w:t>
      </w:r>
      <w:r>
        <w:rPr>
          <w:color w:val="525252"/>
          <w:spacing w:val="-10"/>
        </w:rPr>
        <w:t> </w:t>
      </w:r>
      <w:r>
        <w:rPr>
          <w:color w:val="525252"/>
        </w:rPr>
        <w:t>company</w:t>
      </w:r>
      <w:r>
        <w:rPr>
          <w:color w:val="525252"/>
          <w:spacing w:val="-10"/>
        </w:rPr>
        <w:t> </w:t>
      </w:r>
      <w:r>
        <w:rPr>
          <w:color w:val="525252"/>
        </w:rPr>
        <w:t>focused</w:t>
      </w:r>
      <w:r>
        <w:rPr>
          <w:color w:val="525252"/>
          <w:spacing w:val="-11"/>
        </w:rPr>
        <w:t> </w:t>
      </w:r>
      <w:r>
        <w:rPr>
          <w:color w:val="525252"/>
        </w:rPr>
        <w:t>on</w:t>
      </w:r>
      <w:r>
        <w:rPr>
          <w:color w:val="525252"/>
          <w:spacing w:val="-9"/>
        </w:rPr>
        <w:t> </w:t>
      </w:r>
      <w:r>
        <w:rPr>
          <w:color w:val="525252"/>
        </w:rPr>
        <w:t>skin</w:t>
      </w:r>
      <w:r>
        <w:rPr>
          <w:color w:val="525252"/>
          <w:spacing w:val="-11"/>
        </w:rPr>
        <w:t> </w:t>
      </w:r>
      <w:r>
        <w:rPr>
          <w:color w:val="525252"/>
        </w:rPr>
        <w:t>health,</w:t>
      </w:r>
      <w:r>
        <w:rPr>
          <w:color w:val="525252"/>
          <w:spacing w:val="-12"/>
        </w:rPr>
        <w:t> </w:t>
      </w:r>
      <w:r>
        <w:rPr>
          <w:color w:val="525252"/>
        </w:rPr>
        <w:t>announced</w:t>
      </w:r>
      <w:r>
        <w:rPr>
          <w:color w:val="525252"/>
          <w:spacing w:val="-10"/>
        </w:rPr>
        <w:t> </w:t>
      </w:r>
      <w:r>
        <w:rPr>
          <w:color w:val="525252"/>
        </w:rPr>
        <w:t>today</w:t>
      </w:r>
      <w:r>
        <w:rPr>
          <w:color w:val="525252"/>
          <w:spacing w:val="-11"/>
        </w:rPr>
        <w:t> </w:t>
      </w:r>
      <w:r>
        <w:rPr>
          <w:color w:val="525252"/>
        </w:rPr>
        <w:t>that</w:t>
      </w:r>
      <w:r>
        <w:rPr>
          <w:color w:val="525252"/>
          <w:spacing w:val="-56"/>
        </w:rPr>
        <w:t> </w:t>
      </w:r>
      <w:r>
        <w:rPr>
          <w:color w:val="525252"/>
        </w:rPr>
        <w:t>the New England Journal of Medicine (NEJM) has published the results from the pivotal Phase III trials of</w:t>
      </w:r>
      <w:r>
        <w:rPr>
          <w:color w:val="525252"/>
          <w:spacing w:val="1"/>
        </w:rPr>
        <w:t> </w:t>
      </w:r>
      <w:r>
        <w:rPr>
          <w:color w:val="525252"/>
        </w:rPr>
        <w:t>Klisyri</w:t>
      </w:r>
      <w:r>
        <w:rPr>
          <w:color w:val="525252"/>
          <w:position w:val="7"/>
          <w:sz w:val="14"/>
        </w:rPr>
        <w:t>®</w:t>
      </w:r>
      <w:r>
        <w:rPr>
          <w:color w:val="525252"/>
          <w:spacing w:val="1"/>
          <w:position w:val="7"/>
          <w:sz w:val="14"/>
        </w:rPr>
        <w:t> </w:t>
      </w:r>
      <w:r>
        <w:rPr>
          <w:color w:val="525252"/>
        </w:rPr>
        <w:t>(tirbanibulin) ointment for actinic keratosis. The two double-blind, vehicle-controlled, randomized,</w:t>
      </w:r>
      <w:r>
        <w:rPr>
          <w:color w:val="525252"/>
          <w:spacing w:val="1"/>
        </w:rPr>
        <w:t> </w:t>
      </w:r>
      <w:r>
        <w:rPr>
          <w:color w:val="525252"/>
        </w:rPr>
        <w:t>parallel-group, multi-center trials (KX01-AK-003 and KX01-AK-004), are one of the largest Phase III clinical</w:t>
      </w:r>
      <w:r>
        <w:rPr>
          <w:color w:val="525252"/>
          <w:spacing w:val="1"/>
        </w:rPr>
        <w:t> </w:t>
      </w:r>
      <w:r>
        <w:rPr>
          <w:color w:val="525252"/>
        </w:rPr>
        <w:t>study</w:t>
      </w:r>
      <w:r>
        <w:rPr>
          <w:color w:val="525252"/>
          <w:spacing w:val="-1"/>
        </w:rPr>
        <w:t> </w:t>
      </w:r>
      <w:r>
        <w:rPr>
          <w:color w:val="525252"/>
        </w:rPr>
        <w:t>programs</w:t>
      </w:r>
      <w:r>
        <w:rPr>
          <w:color w:val="525252"/>
          <w:spacing w:val="-1"/>
        </w:rPr>
        <w:t> </w:t>
      </w:r>
      <w:r>
        <w:rPr>
          <w:color w:val="525252"/>
        </w:rPr>
        <w:t>ever</w:t>
      </w:r>
      <w:r>
        <w:rPr>
          <w:color w:val="525252"/>
          <w:spacing w:val="-2"/>
        </w:rPr>
        <w:t> </w:t>
      </w:r>
      <w:r>
        <w:rPr>
          <w:color w:val="525252"/>
        </w:rPr>
        <w:t>conducted</w:t>
      </w:r>
      <w:r>
        <w:rPr>
          <w:color w:val="525252"/>
          <w:spacing w:val="-1"/>
        </w:rPr>
        <w:t> </w:t>
      </w:r>
      <w:r>
        <w:rPr>
          <w:color w:val="525252"/>
        </w:rPr>
        <w:t>for</w:t>
      </w:r>
      <w:r>
        <w:rPr>
          <w:color w:val="525252"/>
          <w:spacing w:val="-2"/>
        </w:rPr>
        <w:t> </w:t>
      </w:r>
      <w:r>
        <w:rPr>
          <w:color w:val="525252"/>
        </w:rPr>
        <w:t>a</w:t>
      </w:r>
      <w:r>
        <w:rPr>
          <w:color w:val="525252"/>
          <w:spacing w:val="-1"/>
        </w:rPr>
        <w:t> </w:t>
      </w:r>
      <w:r>
        <w:rPr>
          <w:color w:val="525252"/>
        </w:rPr>
        <w:t>topical</w:t>
      </w:r>
      <w:r>
        <w:rPr>
          <w:color w:val="525252"/>
          <w:spacing w:val="-3"/>
        </w:rPr>
        <w:t> </w:t>
      </w:r>
      <w:r>
        <w:rPr>
          <w:color w:val="525252"/>
        </w:rPr>
        <w:t>AK</w:t>
      </w:r>
      <w:r>
        <w:rPr>
          <w:color w:val="525252"/>
          <w:spacing w:val="-1"/>
        </w:rPr>
        <w:t> </w:t>
      </w:r>
      <w:r>
        <w:rPr>
          <w:color w:val="525252"/>
        </w:rPr>
        <w:t>treatment.</w:t>
      </w:r>
    </w:p>
    <w:p>
      <w:pPr>
        <w:spacing w:line="278" w:lineRule="auto" w:before="117"/>
        <w:ind w:left="391" w:right="101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color w:val="525252"/>
          <w:sz w:val="21"/>
        </w:rPr>
        <w:t>Volker</w:t>
      </w:r>
      <w:r>
        <w:rPr>
          <w:rFonts w:ascii="Arial" w:hAnsi="Arial"/>
          <w:b/>
          <w:color w:val="525252"/>
          <w:spacing w:val="-12"/>
          <w:sz w:val="21"/>
        </w:rPr>
        <w:t> </w:t>
      </w:r>
      <w:r>
        <w:rPr>
          <w:rFonts w:ascii="Arial" w:hAnsi="Arial"/>
          <w:b/>
          <w:color w:val="525252"/>
          <w:sz w:val="21"/>
        </w:rPr>
        <w:t>Koscielny,</w:t>
      </w:r>
      <w:r>
        <w:rPr>
          <w:rFonts w:ascii="Arial" w:hAnsi="Arial"/>
          <w:b/>
          <w:color w:val="525252"/>
          <w:spacing w:val="-12"/>
          <w:sz w:val="21"/>
        </w:rPr>
        <w:t> </w:t>
      </w:r>
      <w:r>
        <w:rPr>
          <w:rFonts w:ascii="Arial" w:hAnsi="Arial"/>
          <w:b/>
          <w:color w:val="525252"/>
          <w:sz w:val="21"/>
        </w:rPr>
        <w:t>MD</w:t>
      </w:r>
      <w:r>
        <w:rPr>
          <w:color w:val="525252"/>
          <w:sz w:val="21"/>
        </w:rPr>
        <w:t>,</w:t>
      </w:r>
      <w:r>
        <w:rPr>
          <w:color w:val="525252"/>
          <w:spacing w:val="-12"/>
          <w:sz w:val="21"/>
        </w:rPr>
        <w:t> </w:t>
      </w:r>
      <w:r>
        <w:rPr>
          <w:color w:val="525252"/>
          <w:sz w:val="21"/>
        </w:rPr>
        <w:t>Chief</w:t>
      </w:r>
      <w:r>
        <w:rPr>
          <w:color w:val="525252"/>
          <w:spacing w:val="-13"/>
          <w:sz w:val="21"/>
        </w:rPr>
        <w:t> </w:t>
      </w:r>
      <w:r>
        <w:rPr>
          <w:color w:val="525252"/>
          <w:sz w:val="21"/>
        </w:rPr>
        <w:t>Medical</w:t>
      </w:r>
      <w:r>
        <w:rPr>
          <w:color w:val="525252"/>
          <w:spacing w:val="-10"/>
          <w:sz w:val="21"/>
        </w:rPr>
        <w:t> </w:t>
      </w:r>
      <w:r>
        <w:rPr>
          <w:color w:val="525252"/>
          <w:sz w:val="21"/>
        </w:rPr>
        <w:t>Officer</w:t>
      </w:r>
      <w:r>
        <w:rPr>
          <w:color w:val="525252"/>
          <w:spacing w:val="-12"/>
          <w:sz w:val="21"/>
        </w:rPr>
        <w:t> </w:t>
      </w:r>
      <w:r>
        <w:rPr>
          <w:color w:val="525252"/>
          <w:sz w:val="21"/>
        </w:rPr>
        <w:t>of</w:t>
      </w:r>
      <w:r>
        <w:rPr>
          <w:color w:val="525252"/>
          <w:spacing w:val="-12"/>
          <w:sz w:val="21"/>
        </w:rPr>
        <w:t> </w:t>
      </w:r>
      <w:r>
        <w:rPr>
          <w:color w:val="525252"/>
          <w:sz w:val="21"/>
        </w:rPr>
        <w:t>Almirall</w:t>
      </w:r>
      <w:r>
        <w:rPr>
          <w:color w:val="525252"/>
          <w:spacing w:val="-10"/>
          <w:sz w:val="21"/>
        </w:rPr>
        <w:t> </w:t>
      </w:r>
      <w:r>
        <w:rPr>
          <w:color w:val="525252"/>
          <w:sz w:val="21"/>
        </w:rPr>
        <w:t>said,</w:t>
      </w:r>
      <w:r>
        <w:rPr>
          <w:color w:val="525252"/>
          <w:spacing w:val="-13"/>
          <w:sz w:val="21"/>
        </w:rPr>
        <w:t> </w:t>
      </w:r>
      <w:r>
        <w:rPr>
          <w:rFonts w:ascii="Arial" w:hAnsi="Arial"/>
          <w:i/>
          <w:color w:val="525252"/>
          <w:sz w:val="21"/>
        </w:rPr>
        <w:t>“We</w:t>
      </w:r>
      <w:r>
        <w:rPr>
          <w:rFonts w:ascii="Arial" w:hAnsi="Arial"/>
          <w:i/>
          <w:color w:val="525252"/>
          <w:spacing w:val="-11"/>
          <w:sz w:val="21"/>
        </w:rPr>
        <w:t> </w:t>
      </w:r>
      <w:r>
        <w:rPr>
          <w:rFonts w:ascii="Arial" w:hAnsi="Arial"/>
          <w:i/>
          <w:color w:val="525252"/>
          <w:sz w:val="21"/>
        </w:rPr>
        <w:t>are</w:t>
      </w:r>
      <w:r>
        <w:rPr>
          <w:rFonts w:ascii="Arial" w:hAnsi="Arial"/>
          <w:i/>
          <w:color w:val="525252"/>
          <w:spacing w:val="-11"/>
          <w:sz w:val="21"/>
        </w:rPr>
        <w:t> </w:t>
      </w:r>
      <w:r>
        <w:rPr>
          <w:rFonts w:ascii="Arial" w:hAnsi="Arial"/>
          <w:i/>
          <w:color w:val="525252"/>
          <w:sz w:val="21"/>
        </w:rPr>
        <w:t>delighted</w:t>
      </w:r>
      <w:r>
        <w:rPr>
          <w:rFonts w:ascii="Arial" w:hAnsi="Arial"/>
          <w:i/>
          <w:color w:val="525252"/>
          <w:spacing w:val="-12"/>
          <w:sz w:val="21"/>
        </w:rPr>
        <w:t> </w:t>
      </w:r>
      <w:r>
        <w:rPr>
          <w:rFonts w:ascii="Arial" w:hAnsi="Arial"/>
          <w:i/>
          <w:color w:val="525252"/>
          <w:sz w:val="21"/>
        </w:rPr>
        <w:t>by</w:t>
      </w:r>
      <w:r>
        <w:rPr>
          <w:rFonts w:ascii="Arial" w:hAnsi="Arial"/>
          <w:i/>
          <w:color w:val="525252"/>
          <w:spacing w:val="-11"/>
          <w:sz w:val="21"/>
        </w:rPr>
        <w:t> </w:t>
      </w:r>
      <w:r>
        <w:rPr>
          <w:rFonts w:ascii="Arial" w:hAnsi="Arial"/>
          <w:i/>
          <w:color w:val="525252"/>
          <w:sz w:val="21"/>
        </w:rPr>
        <w:t>the</w:t>
      </w:r>
      <w:r>
        <w:rPr>
          <w:rFonts w:ascii="Arial" w:hAnsi="Arial"/>
          <w:i/>
          <w:color w:val="525252"/>
          <w:spacing w:val="-11"/>
          <w:sz w:val="21"/>
        </w:rPr>
        <w:t> </w:t>
      </w:r>
      <w:r>
        <w:rPr>
          <w:rFonts w:ascii="Arial" w:hAnsi="Arial"/>
          <w:i/>
          <w:color w:val="525252"/>
          <w:sz w:val="21"/>
        </w:rPr>
        <w:t>publication</w:t>
      </w:r>
      <w:r>
        <w:rPr>
          <w:rFonts w:ascii="Arial" w:hAnsi="Arial"/>
          <w:i/>
          <w:color w:val="525252"/>
          <w:spacing w:val="-12"/>
          <w:sz w:val="21"/>
        </w:rPr>
        <w:t> </w:t>
      </w:r>
      <w:r>
        <w:rPr>
          <w:rFonts w:ascii="Arial" w:hAnsi="Arial"/>
          <w:i/>
          <w:color w:val="525252"/>
          <w:sz w:val="21"/>
        </w:rPr>
        <w:t>of</w:t>
      </w:r>
      <w:r>
        <w:rPr>
          <w:rFonts w:ascii="Arial" w:hAnsi="Arial"/>
          <w:i/>
          <w:color w:val="525252"/>
          <w:spacing w:val="-12"/>
          <w:sz w:val="21"/>
        </w:rPr>
        <w:t> </w:t>
      </w:r>
      <w:r>
        <w:rPr>
          <w:rFonts w:ascii="Arial" w:hAnsi="Arial"/>
          <w:i/>
          <w:color w:val="525252"/>
          <w:sz w:val="21"/>
        </w:rPr>
        <w:t>the</w:t>
      </w:r>
      <w:r>
        <w:rPr>
          <w:rFonts w:ascii="Arial" w:hAnsi="Arial"/>
          <w:i/>
          <w:color w:val="525252"/>
          <w:spacing w:val="-8"/>
          <w:sz w:val="21"/>
        </w:rPr>
        <w:t> </w:t>
      </w:r>
      <w:r>
        <w:rPr>
          <w:rFonts w:ascii="Arial" w:hAnsi="Arial"/>
          <w:i/>
          <w:color w:val="525252"/>
          <w:sz w:val="21"/>
        </w:rPr>
        <w:t>Phase</w:t>
      </w:r>
      <w:r>
        <w:rPr>
          <w:rFonts w:ascii="Arial" w:hAnsi="Arial"/>
          <w:i/>
          <w:color w:val="525252"/>
          <w:spacing w:val="-56"/>
          <w:sz w:val="21"/>
        </w:rPr>
        <w:t> </w:t>
      </w:r>
      <w:r>
        <w:rPr>
          <w:rFonts w:ascii="Arial" w:hAnsi="Arial"/>
          <w:i/>
          <w:color w:val="525252"/>
          <w:spacing w:val="-1"/>
          <w:sz w:val="21"/>
        </w:rPr>
        <w:t>III data </w:t>
      </w:r>
      <w:r>
        <w:rPr>
          <w:rFonts w:ascii="Arial" w:hAnsi="Arial"/>
          <w:i/>
          <w:color w:val="525252"/>
          <w:sz w:val="21"/>
        </w:rPr>
        <w:t>for Klisyri</w:t>
      </w:r>
      <w:r>
        <w:rPr>
          <w:rFonts w:ascii="Arial" w:hAnsi="Arial"/>
          <w:i/>
          <w:color w:val="525252"/>
          <w:sz w:val="21"/>
          <w:vertAlign w:val="superscript"/>
        </w:rPr>
        <w:t>®</w:t>
      </w:r>
      <w:r>
        <w:rPr>
          <w:rFonts w:ascii="Arial" w:hAnsi="Arial"/>
          <w:i/>
          <w:color w:val="525252"/>
          <w:sz w:val="21"/>
          <w:vertAlign w:val="baseline"/>
        </w:rPr>
        <w:t> in the NEJM, one of the most prestigious and rigorously peer-reviewed medical journals in</w:t>
      </w:r>
      <w:r>
        <w:rPr>
          <w:rFonts w:ascii="Arial" w:hAnsi="Arial"/>
          <w:i/>
          <w:color w:val="525252"/>
          <w:spacing w:val="1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the world. The clinical trial data presented not only demonstrates significant efficacy, but importantly a proven</w:t>
      </w:r>
      <w:r>
        <w:rPr>
          <w:rFonts w:ascii="Arial" w:hAnsi="Arial"/>
          <w:i/>
          <w:color w:val="525252"/>
          <w:spacing w:val="-56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tolerability and safety profile. Added to the short 5-day application period, we believe that Klisyri</w:t>
      </w:r>
      <w:r>
        <w:rPr>
          <w:rFonts w:ascii="Arial" w:hAnsi="Arial"/>
          <w:i/>
          <w:color w:val="525252"/>
          <w:sz w:val="21"/>
          <w:vertAlign w:val="superscript"/>
        </w:rPr>
        <w:t>®</w:t>
      </w:r>
      <w:r>
        <w:rPr>
          <w:rFonts w:ascii="Arial" w:hAnsi="Arial"/>
          <w:i/>
          <w:color w:val="525252"/>
          <w:sz w:val="21"/>
          <w:vertAlign w:val="baseline"/>
        </w:rPr>
        <w:t> provides an</w:t>
      </w:r>
      <w:r>
        <w:rPr>
          <w:rFonts w:ascii="Arial" w:hAnsi="Arial"/>
          <w:i/>
          <w:color w:val="525252"/>
          <w:spacing w:val="1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important</w:t>
      </w:r>
      <w:r>
        <w:rPr>
          <w:rFonts w:ascii="Arial" w:hAnsi="Arial"/>
          <w:i/>
          <w:color w:val="525252"/>
          <w:spacing w:val="-4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addition</w:t>
      </w:r>
      <w:r>
        <w:rPr>
          <w:rFonts w:ascii="Arial" w:hAnsi="Arial"/>
          <w:i/>
          <w:color w:val="525252"/>
          <w:spacing w:val="-3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to</w:t>
      </w:r>
      <w:r>
        <w:rPr>
          <w:rFonts w:ascii="Arial" w:hAnsi="Arial"/>
          <w:i/>
          <w:color w:val="525252"/>
          <w:spacing w:val="-3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the</w:t>
      </w:r>
      <w:r>
        <w:rPr>
          <w:rFonts w:ascii="Arial" w:hAnsi="Arial"/>
          <w:i/>
          <w:color w:val="525252"/>
          <w:spacing w:val="-3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therapeutic</w:t>
      </w:r>
      <w:r>
        <w:rPr>
          <w:rFonts w:ascii="Arial" w:hAnsi="Arial"/>
          <w:i/>
          <w:color w:val="525252"/>
          <w:spacing w:val="-3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armamentarium</w:t>
      </w:r>
      <w:r>
        <w:rPr>
          <w:rFonts w:ascii="Arial" w:hAnsi="Arial"/>
          <w:i/>
          <w:color w:val="525252"/>
          <w:spacing w:val="-4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of</w:t>
      </w:r>
      <w:r>
        <w:rPr>
          <w:rFonts w:ascii="Arial" w:hAnsi="Arial"/>
          <w:i/>
          <w:color w:val="525252"/>
          <w:spacing w:val="-4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US</w:t>
      </w:r>
      <w:r>
        <w:rPr>
          <w:rFonts w:ascii="Arial" w:hAnsi="Arial"/>
          <w:i/>
          <w:color w:val="525252"/>
          <w:spacing w:val="-3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dermatologists</w:t>
      </w:r>
      <w:r>
        <w:rPr>
          <w:rFonts w:ascii="Arial" w:hAnsi="Arial"/>
          <w:i/>
          <w:color w:val="525252"/>
          <w:spacing w:val="-3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in</w:t>
      </w:r>
      <w:r>
        <w:rPr>
          <w:rFonts w:ascii="Arial" w:hAnsi="Arial"/>
          <w:i/>
          <w:color w:val="525252"/>
          <w:spacing w:val="-6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treating</w:t>
      </w:r>
      <w:r>
        <w:rPr>
          <w:rFonts w:ascii="Arial" w:hAnsi="Arial"/>
          <w:i/>
          <w:color w:val="525252"/>
          <w:spacing w:val="-3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actinic</w:t>
      </w:r>
      <w:r>
        <w:rPr>
          <w:rFonts w:ascii="Arial" w:hAnsi="Arial"/>
          <w:i/>
          <w:color w:val="525252"/>
          <w:spacing w:val="-3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keratosis.”</w:t>
      </w:r>
    </w:p>
    <w:p>
      <w:pPr>
        <w:pStyle w:val="BodyText"/>
        <w:spacing w:line="276" w:lineRule="auto" w:before="114"/>
        <w:ind w:right="99"/>
      </w:pPr>
      <w:r>
        <w:rPr>
          <w:color w:val="525252"/>
        </w:rPr>
        <w:t>The</w:t>
      </w:r>
      <w:r>
        <w:rPr>
          <w:color w:val="525252"/>
          <w:spacing w:val="-8"/>
        </w:rPr>
        <w:t> </w:t>
      </w:r>
      <w:r>
        <w:rPr>
          <w:color w:val="525252"/>
        </w:rPr>
        <w:t>Phase</w:t>
      </w:r>
      <w:r>
        <w:rPr>
          <w:color w:val="525252"/>
          <w:spacing w:val="-7"/>
        </w:rPr>
        <w:t> </w:t>
      </w:r>
      <w:r>
        <w:rPr>
          <w:color w:val="525252"/>
        </w:rPr>
        <w:t>III</w:t>
      </w:r>
      <w:r>
        <w:rPr>
          <w:color w:val="525252"/>
          <w:spacing w:val="-8"/>
        </w:rPr>
        <w:t> </w:t>
      </w:r>
      <w:r>
        <w:rPr>
          <w:color w:val="525252"/>
        </w:rPr>
        <w:t>studies</w:t>
      </w:r>
      <w:r>
        <w:rPr>
          <w:color w:val="525252"/>
          <w:spacing w:val="-9"/>
        </w:rPr>
        <w:t> </w:t>
      </w:r>
      <w:r>
        <w:rPr>
          <w:color w:val="525252"/>
        </w:rPr>
        <w:t>evaluated</w:t>
      </w:r>
      <w:r>
        <w:rPr>
          <w:color w:val="525252"/>
          <w:spacing w:val="-7"/>
        </w:rPr>
        <w:t> </w:t>
      </w:r>
      <w:r>
        <w:rPr>
          <w:color w:val="525252"/>
        </w:rPr>
        <w:t>the</w:t>
      </w:r>
      <w:r>
        <w:rPr>
          <w:color w:val="525252"/>
          <w:spacing w:val="-6"/>
        </w:rPr>
        <w:t> </w:t>
      </w:r>
      <w:r>
        <w:rPr>
          <w:color w:val="525252"/>
        </w:rPr>
        <w:t>efficacy</w:t>
      </w:r>
      <w:r>
        <w:rPr>
          <w:color w:val="525252"/>
          <w:spacing w:val="-9"/>
        </w:rPr>
        <w:t> </w:t>
      </w:r>
      <w:r>
        <w:rPr>
          <w:color w:val="525252"/>
        </w:rPr>
        <w:t>and</w:t>
      </w:r>
      <w:r>
        <w:rPr>
          <w:color w:val="525252"/>
          <w:spacing w:val="-9"/>
        </w:rPr>
        <w:t> </w:t>
      </w:r>
      <w:r>
        <w:rPr>
          <w:color w:val="525252"/>
        </w:rPr>
        <w:t>safety</w:t>
      </w:r>
      <w:r>
        <w:rPr>
          <w:color w:val="525252"/>
          <w:spacing w:val="-7"/>
        </w:rPr>
        <w:t> </w:t>
      </w:r>
      <w:r>
        <w:rPr>
          <w:color w:val="525252"/>
        </w:rPr>
        <w:t>of</w:t>
      </w:r>
      <w:r>
        <w:rPr>
          <w:color w:val="525252"/>
          <w:spacing w:val="-8"/>
        </w:rPr>
        <w:t> </w:t>
      </w:r>
      <w:r>
        <w:rPr>
          <w:color w:val="525252"/>
        </w:rPr>
        <w:t>Klisyri</w:t>
      </w:r>
      <w:r>
        <w:rPr>
          <w:color w:val="525252"/>
          <w:position w:val="7"/>
          <w:sz w:val="14"/>
        </w:rPr>
        <w:t>®</w:t>
      </w:r>
      <w:r>
        <w:rPr>
          <w:color w:val="525252"/>
          <w:spacing w:val="14"/>
          <w:position w:val="7"/>
          <w:sz w:val="14"/>
        </w:rPr>
        <w:t> </w:t>
      </w:r>
      <w:r>
        <w:rPr>
          <w:color w:val="525252"/>
        </w:rPr>
        <w:t>(tirbanibulin)</w:t>
      </w:r>
      <w:r>
        <w:rPr>
          <w:color w:val="525252"/>
          <w:spacing w:val="-10"/>
        </w:rPr>
        <w:t> </w:t>
      </w:r>
      <w:r>
        <w:rPr>
          <w:color w:val="525252"/>
        </w:rPr>
        <w:t>ointment</w:t>
      </w:r>
      <w:r>
        <w:rPr>
          <w:color w:val="525252"/>
          <w:spacing w:val="-8"/>
        </w:rPr>
        <w:t> </w:t>
      </w:r>
      <w:r>
        <w:rPr>
          <w:color w:val="525252"/>
        </w:rPr>
        <w:t>1%</w:t>
      </w:r>
      <w:r>
        <w:rPr>
          <w:color w:val="525252"/>
          <w:spacing w:val="-6"/>
        </w:rPr>
        <w:t> </w:t>
      </w:r>
      <w:r>
        <w:rPr>
          <w:color w:val="525252"/>
        </w:rPr>
        <w:t>(10</w:t>
      </w:r>
      <w:r>
        <w:rPr>
          <w:color w:val="525252"/>
          <w:spacing w:val="-9"/>
        </w:rPr>
        <w:t> </w:t>
      </w:r>
      <w:r>
        <w:rPr>
          <w:color w:val="525252"/>
        </w:rPr>
        <w:t>mg/g)</w:t>
      </w:r>
      <w:r>
        <w:rPr>
          <w:color w:val="525252"/>
          <w:spacing w:val="-6"/>
        </w:rPr>
        <w:t> </w:t>
      </w:r>
      <w:r>
        <w:rPr>
          <w:color w:val="525252"/>
        </w:rPr>
        <w:t>in</w:t>
      </w:r>
      <w:r>
        <w:rPr>
          <w:color w:val="525252"/>
          <w:spacing w:val="-12"/>
        </w:rPr>
        <w:t> </w:t>
      </w:r>
      <w:r>
        <w:rPr>
          <w:color w:val="525252"/>
        </w:rPr>
        <w:t>adults</w:t>
      </w:r>
      <w:r>
        <w:rPr>
          <w:color w:val="525252"/>
          <w:spacing w:val="-56"/>
        </w:rPr>
        <w:t> </w:t>
      </w:r>
      <w:r>
        <w:rPr>
          <w:color w:val="525252"/>
        </w:rPr>
        <w:t>with actinic keratosis on the face or scalp, and included 702 patients across 62 sites in the United States</w:t>
      </w:r>
      <w:r>
        <w:rPr>
          <w:rFonts w:ascii="Arial" w:hAnsi="Arial"/>
          <w:i/>
          <w:color w:val="525252"/>
        </w:rPr>
        <w:t>.</w:t>
      </w:r>
      <w:r>
        <w:rPr>
          <w:rFonts w:ascii="Arial" w:hAnsi="Arial"/>
          <w:i/>
          <w:color w:val="525252"/>
          <w:spacing w:val="1"/>
        </w:rPr>
        <w:t> </w:t>
      </w:r>
      <w:r>
        <w:rPr>
          <w:color w:val="525252"/>
          <w:spacing w:val="-1"/>
        </w:rPr>
        <w:t>Enrollment</w:t>
      </w:r>
      <w:r>
        <w:rPr>
          <w:color w:val="525252"/>
          <w:spacing w:val="-14"/>
        </w:rPr>
        <w:t> </w:t>
      </w:r>
      <w:r>
        <w:rPr>
          <w:color w:val="525252"/>
          <w:spacing w:val="-1"/>
        </w:rPr>
        <w:t>across</w:t>
      </w:r>
      <w:r>
        <w:rPr>
          <w:color w:val="525252"/>
          <w:spacing w:val="-16"/>
        </w:rPr>
        <w:t> </w:t>
      </w:r>
      <w:r>
        <w:rPr>
          <w:color w:val="525252"/>
          <w:spacing w:val="-1"/>
        </w:rPr>
        <w:t>patients</w:t>
      </w:r>
      <w:r>
        <w:rPr>
          <w:color w:val="525252"/>
          <w:spacing w:val="-16"/>
        </w:rPr>
        <w:t> </w:t>
      </w:r>
      <w:r>
        <w:rPr>
          <w:color w:val="525252"/>
        </w:rPr>
        <w:t>was</w:t>
      </w:r>
      <w:r>
        <w:rPr>
          <w:color w:val="525252"/>
          <w:spacing w:val="-15"/>
        </w:rPr>
        <w:t> </w:t>
      </w:r>
      <w:r>
        <w:rPr>
          <w:color w:val="525252"/>
        </w:rPr>
        <w:t>controlled</w:t>
      </w:r>
      <w:r>
        <w:rPr>
          <w:color w:val="525252"/>
          <w:spacing w:val="-13"/>
        </w:rPr>
        <w:t> </w:t>
      </w:r>
      <w:r>
        <w:rPr>
          <w:color w:val="525252"/>
        </w:rPr>
        <w:t>to</w:t>
      </w:r>
      <w:r>
        <w:rPr>
          <w:color w:val="525252"/>
          <w:spacing w:val="-14"/>
        </w:rPr>
        <w:t> </w:t>
      </w:r>
      <w:r>
        <w:rPr>
          <w:color w:val="525252"/>
        </w:rPr>
        <w:t>achieve</w:t>
      </w:r>
      <w:r>
        <w:rPr>
          <w:color w:val="525252"/>
          <w:spacing w:val="-15"/>
        </w:rPr>
        <w:t> </w:t>
      </w:r>
      <w:r>
        <w:rPr>
          <w:color w:val="525252"/>
        </w:rPr>
        <w:t>a</w:t>
      </w:r>
      <w:r>
        <w:rPr>
          <w:color w:val="525252"/>
          <w:spacing w:val="-13"/>
        </w:rPr>
        <w:t> </w:t>
      </w:r>
      <w:r>
        <w:rPr>
          <w:color w:val="525252"/>
        </w:rPr>
        <w:t>2:1</w:t>
      </w:r>
      <w:r>
        <w:rPr>
          <w:color w:val="525252"/>
          <w:spacing w:val="-13"/>
        </w:rPr>
        <w:t> </w:t>
      </w:r>
      <w:r>
        <w:rPr>
          <w:color w:val="525252"/>
        </w:rPr>
        <w:t>ratio</w:t>
      </w:r>
      <w:r>
        <w:rPr>
          <w:color w:val="525252"/>
          <w:spacing w:val="-12"/>
        </w:rPr>
        <w:t> </w:t>
      </w:r>
      <w:r>
        <w:rPr>
          <w:color w:val="525252"/>
        </w:rPr>
        <w:t>of</w:t>
      </w:r>
      <w:r>
        <w:rPr>
          <w:color w:val="525252"/>
          <w:spacing w:val="-14"/>
        </w:rPr>
        <w:t> </w:t>
      </w:r>
      <w:r>
        <w:rPr>
          <w:color w:val="525252"/>
        </w:rPr>
        <w:t>facial</w:t>
      </w:r>
      <w:r>
        <w:rPr>
          <w:color w:val="525252"/>
          <w:spacing w:val="-12"/>
        </w:rPr>
        <w:t> </w:t>
      </w:r>
      <w:r>
        <w:rPr>
          <w:color w:val="525252"/>
        </w:rPr>
        <w:t>to</w:t>
      </w:r>
      <w:r>
        <w:rPr>
          <w:color w:val="525252"/>
          <w:spacing w:val="-11"/>
        </w:rPr>
        <w:t> </w:t>
      </w:r>
      <w:r>
        <w:rPr>
          <w:color w:val="525252"/>
        </w:rPr>
        <w:t>scalp</w:t>
      </w:r>
      <w:r>
        <w:rPr>
          <w:color w:val="525252"/>
          <w:spacing w:val="-16"/>
        </w:rPr>
        <w:t> </w:t>
      </w:r>
      <w:r>
        <w:rPr>
          <w:color w:val="525252"/>
        </w:rPr>
        <w:t>treatment</w:t>
      </w:r>
      <w:r>
        <w:rPr>
          <w:color w:val="525252"/>
          <w:spacing w:val="-14"/>
        </w:rPr>
        <w:t> </w:t>
      </w:r>
      <w:r>
        <w:rPr>
          <w:color w:val="525252"/>
        </w:rPr>
        <w:t>areas</w:t>
      </w:r>
      <w:r>
        <w:rPr>
          <w:color w:val="525252"/>
          <w:spacing w:val="-12"/>
        </w:rPr>
        <w:t> </w:t>
      </w:r>
      <w:r>
        <w:rPr>
          <w:color w:val="525252"/>
        </w:rPr>
        <w:t>encompassing</w:t>
      </w:r>
      <w:r>
        <w:rPr>
          <w:color w:val="525252"/>
          <w:spacing w:val="-56"/>
        </w:rPr>
        <w:t> </w:t>
      </w:r>
      <w:r>
        <w:rPr>
          <w:color w:val="525252"/>
        </w:rPr>
        <w:t>4-8 typical AK lesions. Patients were randomly assigned in a 1:1 ratio to receive Klisyri</w:t>
      </w:r>
      <w:r>
        <w:rPr>
          <w:color w:val="525252"/>
          <w:position w:val="7"/>
          <w:sz w:val="14"/>
        </w:rPr>
        <w:t>® </w:t>
      </w:r>
      <w:r>
        <w:rPr>
          <w:color w:val="525252"/>
        </w:rPr>
        <w:t>(tirbanibulin) ointment</w:t>
      </w:r>
      <w:r>
        <w:rPr>
          <w:color w:val="525252"/>
          <w:spacing w:val="-56"/>
        </w:rPr>
        <w:t> </w:t>
      </w:r>
      <w:r>
        <w:rPr>
          <w:color w:val="525252"/>
        </w:rPr>
        <w:t>or vehicle ointment which was self-administered to 25 cm</w:t>
      </w:r>
      <w:r>
        <w:rPr>
          <w:color w:val="525252"/>
          <w:position w:val="7"/>
          <w:sz w:val="14"/>
        </w:rPr>
        <w:t>2 </w:t>
      </w:r>
      <w:r>
        <w:rPr>
          <w:color w:val="525252"/>
        </w:rPr>
        <w:t>of the face or scalp once daily for 5 consecutive</w:t>
      </w:r>
      <w:r>
        <w:rPr>
          <w:color w:val="525252"/>
          <w:spacing w:val="1"/>
        </w:rPr>
        <w:t> </w:t>
      </w:r>
      <w:r>
        <w:rPr>
          <w:color w:val="525252"/>
        </w:rPr>
        <w:t>days.</w:t>
      </w:r>
    </w:p>
    <w:p>
      <w:pPr>
        <w:spacing w:after="0" w:line="276" w:lineRule="auto"/>
        <w:sectPr>
          <w:type w:val="continuous"/>
          <w:pgSz w:w="11900" w:h="16850"/>
          <w:pgMar w:top="1600" w:bottom="280" w:left="600" w:right="620"/>
        </w:sectPr>
      </w:pPr>
    </w:p>
    <w:p>
      <w:pPr>
        <w:pStyle w:val="BodyText"/>
        <w:spacing w:line="278" w:lineRule="auto" w:before="72"/>
        <w:ind w:right="103"/>
      </w:pPr>
      <w:r>
        <w:rPr/>
        <w:drawing>
          <wp:anchor distT="0" distB="0" distL="0" distR="0" allowOverlap="1" layoutInCell="1" locked="0" behindDoc="1" simplePos="0" relativeHeight="487529472">
            <wp:simplePos x="0" y="0"/>
            <wp:positionH relativeFrom="page">
              <wp:posOffset>433044</wp:posOffset>
            </wp:positionH>
            <wp:positionV relativeFrom="page">
              <wp:posOffset>613033</wp:posOffset>
            </wp:positionV>
            <wp:extent cx="7097420" cy="995092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420" cy="995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</w:rPr>
        <w:t>Both Phase III studies, KX01-AK-003 and KX01-AK-004, met the primary endpoint, which was defined as</w:t>
      </w:r>
      <w:r>
        <w:rPr>
          <w:color w:val="525252"/>
          <w:spacing w:val="1"/>
        </w:rPr>
        <w:t> </w:t>
      </w:r>
      <w:r>
        <w:rPr>
          <w:color w:val="525252"/>
        </w:rPr>
        <w:t>complete (100%) clearance of AK lesions at Day 57 within the face or scalp treatment areas, each study</w:t>
      </w:r>
      <w:r>
        <w:rPr>
          <w:color w:val="525252"/>
          <w:spacing w:val="1"/>
        </w:rPr>
        <w:t> </w:t>
      </w:r>
      <w:r>
        <w:rPr>
          <w:color w:val="525252"/>
        </w:rPr>
        <w:t>achieving</w:t>
      </w:r>
      <w:r>
        <w:rPr>
          <w:color w:val="525252"/>
          <w:spacing w:val="-1"/>
        </w:rPr>
        <w:t> </w:t>
      </w:r>
      <w:r>
        <w:rPr>
          <w:color w:val="525252"/>
        </w:rPr>
        <w:t>a</w:t>
      </w:r>
      <w:r>
        <w:rPr>
          <w:color w:val="525252"/>
          <w:spacing w:val="-1"/>
        </w:rPr>
        <w:t> </w:t>
      </w:r>
      <w:r>
        <w:rPr>
          <w:color w:val="525252"/>
        </w:rPr>
        <w:t>highly</w:t>
      </w:r>
      <w:r>
        <w:rPr>
          <w:color w:val="525252"/>
          <w:spacing w:val="-1"/>
        </w:rPr>
        <w:t> </w:t>
      </w:r>
      <w:r>
        <w:rPr>
          <w:color w:val="525252"/>
        </w:rPr>
        <w:t>statistically</w:t>
      </w:r>
      <w:r>
        <w:rPr>
          <w:color w:val="525252"/>
          <w:spacing w:val="-1"/>
        </w:rPr>
        <w:t> </w:t>
      </w:r>
      <w:r>
        <w:rPr>
          <w:color w:val="525252"/>
        </w:rPr>
        <w:t>significant</w:t>
      </w:r>
      <w:r>
        <w:rPr>
          <w:color w:val="525252"/>
          <w:spacing w:val="-2"/>
        </w:rPr>
        <w:t> </w:t>
      </w:r>
      <w:r>
        <w:rPr>
          <w:color w:val="525252"/>
        </w:rPr>
        <w:t>result</w:t>
      </w:r>
      <w:r>
        <w:rPr>
          <w:color w:val="525252"/>
          <w:spacing w:val="-1"/>
        </w:rPr>
        <w:t> </w:t>
      </w:r>
      <w:r>
        <w:rPr>
          <w:color w:val="525252"/>
        </w:rPr>
        <w:t>(p&lt;0.0001).</w:t>
      </w:r>
    </w:p>
    <w:p>
      <w:pPr>
        <w:pStyle w:val="BodyText"/>
        <w:spacing w:line="278" w:lineRule="auto" w:before="120"/>
        <w:ind w:right="99"/>
        <w:rPr>
          <w:rFonts w:ascii="Arial" w:hAnsi="Arial"/>
          <w:i/>
        </w:rPr>
      </w:pPr>
      <w:r>
        <w:rPr>
          <w:color w:val="525252"/>
        </w:rPr>
        <w:t>In the KX01-AK-003 study, complete clearance was observed in 44% of the patients treated with Klisyri</w:t>
      </w:r>
      <w:r>
        <w:rPr>
          <w:color w:val="525252"/>
          <w:spacing w:val="1"/>
        </w:rPr>
        <w:t> </w:t>
      </w:r>
      <w:r>
        <w:rPr>
          <w:color w:val="525252"/>
        </w:rPr>
        <w:t>(tirbanibulin)</w:t>
      </w:r>
      <w:r>
        <w:rPr>
          <w:color w:val="525252"/>
          <w:spacing w:val="-7"/>
        </w:rPr>
        <w:t> </w:t>
      </w:r>
      <w:r>
        <w:rPr>
          <w:color w:val="525252"/>
        </w:rPr>
        <w:t>versus</w:t>
      </w:r>
      <w:r>
        <w:rPr>
          <w:color w:val="525252"/>
          <w:spacing w:val="-6"/>
        </w:rPr>
        <w:t> </w:t>
      </w:r>
      <w:r>
        <w:rPr>
          <w:color w:val="525252"/>
        </w:rPr>
        <w:t>5%</w:t>
      </w:r>
      <w:r>
        <w:rPr>
          <w:color w:val="525252"/>
          <w:spacing w:val="-6"/>
        </w:rPr>
        <w:t> </w:t>
      </w:r>
      <w:r>
        <w:rPr>
          <w:color w:val="525252"/>
        </w:rPr>
        <w:t>for</w:t>
      </w:r>
      <w:r>
        <w:rPr>
          <w:color w:val="525252"/>
          <w:spacing w:val="-7"/>
        </w:rPr>
        <w:t> </w:t>
      </w:r>
      <w:r>
        <w:rPr>
          <w:color w:val="525252"/>
        </w:rPr>
        <w:t>those</w:t>
      </w:r>
      <w:r>
        <w:rPr>
          <w:color w:val="525252"/>
          <w:spacing w:val="-6"/>
        </w:rPr>
        <w:t> </w:t>
      </w:r>
      <w:r>
        <w:rPr>
          <w:color w:val="525252"/>
        </w:rPr>
        <w:t>treated</w:t>
      </w:r>
      <w:r>
        <w:rPr>
          <w:color w:val="525252"/>
          <w:spacing w:val="-5"/>
        </w:rPr>
        <w:t> </w:t>
      </w:r>
      <w:r>
        <w:rPr>
          <w:color w:val="525252"/>
        </w:rPr>
        <w:t>with</w:t>
      </w:r>
      <w:r>
        <w:rPr>
          <w:color w:val="525252"/>
          <w:spacing w:val="-5"/>
        </w:rPr>
        <w:t> </w:t>
      </w:r>
      <w:r>
        <w:rPr>
          <w:color w:val="525252"/>
        </w:rPr>
        <w:t>vehicle,</w:t>
      </w:r>
      <w:r>
        <w:rPr>
          <w:color w:val="525252"/>
          <w:spacing w:val="-7"/>
        </w:rPr>
        <w:t> </w:t>
      </w:r>
      <w:r>
        <w:rPr>
          <w:color w:val="525252"/>
        </w:rPr>
        <w:t>and</w:t>
      </w:r>
      <w:r>
        <w:rPr>
          <w:color w:val="525252"/>
          <w:spacing w:val="-6"/>
        </w:rPr>
        <w:t> </w:t>
      </w:r>
      <w:r>
        <w:rPr>
          <w:color w:val="525252"/>
        </w:rPr>
        <w:t>in</w:t>
      </w:r>
      <w:r>
        <w:rPr>
          <w:color w:val="525252"/>
          <w:spacing w:val="-6"/>
        </w:rPr>
        <w:t> </w:t>
      </w:r>
      <w:r>
        <w:rPr>
          <w:color w:val="525252"/>
        </w:rPr>
        <w:t>the</w:t>
      </w:r>
      <w:r>
        <w:rPr>
          <w:color w:val="525252"/>
          <w:spacing w:val="-5"/>
        </w:rPr>
        <w:t> </w:t>
      </w:r>
      <w:r>
        <w:rPr>
          <w:color w:val="525252"/>
        </w:rPr>
        <w:t>KX01-AK-004</w:t>
      </w:r>
      <w:r>
        <w:rPr>
          <w:color w:val="525252"/>
          <w:spacing w:val="-6"/>
        </w:rPr>
        <w:t> </w:t>
      </w:r>
      <w:r>
        <w:rPr>
          <w:color w:val="525252"/>
        </w:rPr>
        <w:t>study,</w:t>
      </w:r>
      <w:r>
        <w:rPr>
          <w:color w:val="525252"/>
          <w:spacing w:val="-7"/>
        </w:rPr>
        <w:t> </w:t>
      </w:r>
      <w:r>
        <w:rPr>
          <w:color w:val="525252"/>
        </w:rPr>
        <w:t>complete</w:t>
      </w:r>
      <w:r>
        <w:rPr>
          <w:color w:val="525252"/>
          <w:spacing w:val="-6"/>
        </w:rPr>
        <w:t> </w:t>
      </w:r>
      <w:r>
        <w:rPr>
          <w:color w:val="525252"/>
        </w:rPr>
        <w:t>clearance</w:t>
      </w:r>
      <w:r>
        <w:rPr>
          <w:color w:val="525252"/>
          <w:spacing w:val="-6"/>
        </w:rPr>
        <w:t> </w:t>
      </w:r>
      <w:r>
        <w:rPr>
          <w:color w:val="525252"/>
        </w:rPr>
        <w:t>was</w:t>
      </w:r>
      <w:r>
        <w:rPr>
          <w:color w:val="525252"/>
          <w:spacing w:val="-56"/>
        </w:rPr>
        <w:t> </w:t>
      </w:r>
      <w:r>
        <w:rPr>
          <w:color w:val="525252"/>
        </w:rPr>
        <w:t>observed in 54% of the patients treated with</w:t>
      </w:r>
      <w:r>
        <w:rPr>
          <w:color w:val="525252"/>
          <w:spacing w:val="1"/>
        </w:rPr>
        <w:t> </w:t>
      </w:r>
      <w:r>
        <w:rPr>
          <w:color w:val="525252"/>
        </w:rPr>
        <w:t>Klisyri (tirbanibulin) versus 13% for vehicle. Furthermore,</w:t>
      </w:r>
      <w:r>
        <w:rPr>
          <w:color w:val="525252"/>
          <w:spacing w:val="1"/>
        </w:rPr>
        <w:t> </w:t>
      </w:r>
      <w:r>
        <w:rPr>
          <w:color w:val="525252"/>
        </w:rPr>
        <w:t>tirbanibulin also achieved the secondary endpoint of partial (≥75%) clearance of lesions in each study (68% of</w:t>
      </w:r>
      <w:r>
        <w:rPr>
          <w:color w:val="525252"/>
          <w:spacing w:val="-57"/>
        </w:rPr>
        <w:t> </w:t>
      </w:r>
      <w:r>
        <w:rPr>
          <w:color w:val="525252"/>
        </w:rPr>
        <w:t>patients receiving tirbanibulin versus 16% receiving vehicle in study KX01-AK-003, and 76% versus 20%</w:t>
      </w:r>
      <w:r>
        <w:rPr>
          <w:color w:val="525252"/>
          <w:spacing w:val="1"/>
        </w:rPr>
        <w:t> </w:t>
      </w:r>
      <w:r>
        <w:rPr>
          <w:color w:val="525252"/>
        </w:rPr>
        <w:t>respectively</w:t>
      </w:r>
      <w:r>
        <w:rPr>
          <w:color w:val="525252"/>
          <w:spacing w:val="-2"/>
        </w:rPr>
        <w:t> </w:t>
      </w:r>
      <w:r>
        <w:rPr>
          <w:color w:val="525252"/>
        </w:rPr>
        <w:t>in</w:t>
      </w:r>
      <w:r>
        <w:rPr>
          <w:color w:val="525252"/>
          <w:spacing w:val="-2"/>
        </w:rPr>
        <w:t> </w:t>
      </w:r>
      <w:r>
        <w:rPr>
          <w:color w:val="525252"/>
        </w:rPr>
        <w:t>study</w:t>
      </w:r>
      <w:r>
        <w:rPr>
          <w:color w:val="525252"/>
          <w:spacing w:val="-1"/>
        </w:rPr>
        <w:t> </w:t>
      </w:r>
      <w:r>
        <w:rPr>
          <w:color w:val="525252"/>
        </w:rPr>
        <w:t>KX01-AK-004).</w:t>
      </w:r>
      <w:r>
        <w:rPr>
          <w:color w:val="525252"/>
          <w:spacing w:val="-3"/>
        </w:rPr>
        <w:t> </w:t>
      </w:r>
      <w:r>
        <w:rPr>
          <w:color w:val="525252"/>
        </w:rPr>
        <w:t>Both</w:t>
      </w:r>
      <w:r>
        <w:rPr>
          <w:color w:val="525252"/>
          <w:spacing w:val="-2"/>
        </w:rPr>
        <w:t> </w:t>
      </w:r>
      <w:r>
        <w:rPr>
          <w:color w:val="525252"/>
        </w:rPr>
        <w:t>results</w:t>
      </w:r>
      <w:r>
        <w:rPr>
          <w:color w:val="525252"/>
          <w:spacing w:val="-1"/>
        </w:rPr>
        <w:t> </w:t>
      </w:r>
      <w:r>
        <w:rPr>
          <w:color w:val="525252"/>
        </w:rPr>
        <w:t>were</w:t>
      </w:r>
      <w:r>
        <w:rPr>
          <w:color w:val="525252"/>
          <w:spacing w:val="-3"/>
        </w:rPr>
        <w:t> </w:t>
      </w:r>
      <w:r>
        <w:rPr>
          <w:color w:val="525252"/>
        </w:rPr>
        <w:t>again</w:t>
      </w:r>
      <w:r>
        <w:rPr>
          <w:color w:val="525252"/>
          <w:spacing w:val="-2"/>
        </w:rPr>
        <w:t> </w:t>
      </w:r>
      <w:r>
        <w:rPr>
          <w:color w:val="525252"/>
        </w:rPr>
        <w:t>highly</w:t>
      </w:r>
      <w:r>
        <w:rPr>
          <w:color w:val="525252"/>
          <w:spacing w:val="-1"/>
        </w:rPr>
        <w:t> </w:t>
      </w:r>
      <w:r>
        <w:rPr>
          <w:color w:val="525252"/>
        </w:rPr>
        <w:t>statistically</w:t>
      </w:r>
      <w:r>
        <w:rPr>
          <w:color w:val="525252"/>
          <w:spacing w:val="-2"/>
        </w:rPr>
        <w:t> </w:t>
      </w:r>
      <w:r>
        <w:rPr>
          <w:color w:val="525252"/>
        </w:rPr>
        <w:t>significant</w:t>
      </w:r>
      <w:r>
        <w:rPr>
          <w:color w:val="525252"/>
          <w:spacing w:val="-3"/>
        </w:rPr>
        <w:t> </w:t>
      </w:r>
      <w:r>
        <w:rPr>
          <w:color w:val="525252"/>
        </w:rPr>
        <w:t>(p&lt;0.0001)</w:t>
      </w:r>
      <w:r>
        <w:rPr>
          <w:rFonts w:ascii="Arial" w:hAnsi="Arial"/>
          <w:i/>
          <w:color w:val="525252"/>
        </w:rPr>
        <w:t>.</w:t>
      </w:r>
    </w:p>
    <w:p>
      <w:pPr>
        <w:spacing w:line="278" w:lineRule="auto" w:before="119"/>
        <w:ind w:left="391" w:right="101" w:firstLine="0"/>
        <w:jc w:val="both"/>
        <w:rPr>
          <w:sz w:val="21"/>
        </w:rPr>
      </w:pPr>
      <w:r>
        <w:rPr>
          <w:color w:val="525252"/>
          <w:sz w:val="21"/>
        </w:rPr>
        <w:t>“</w:t>
      </w:r>
      <w:r>
        <w:rPr>
          <w:rFonts w:ascii="Arial" w:hAnsi="Arial"/>
          <w:i/>
          <w:color w:val="525252"/>
          <w:sz w:val="21"/>
        </w:rPr>
        <w:t>In addition to robust efficacy data, tirbanibulin demonstrated a favorable safety profile. The most common</w:t>
      </w:r>
      <w:r>
        <w:rPr>
          <w:rFonts w:ascii="Arial" w:hAnsi="Arial"/>
          <w:i/>
          <w:color w:val="525252"/>
          <w:spacing w:val="1"/>
          <w:sz w:val="21"/>
        </w:rPr>
        <w:t> </w:t>
      </w:r>
      <w:r>
        <w:rPr>
          <w:rFonts w:ascii="Arial" w:hAnsi="Arial"/>
          <w:i/>
          <w:color w:val="525252"/>
          <w:sz w:val="21"/>
        </w:rPr>
        <w:t>(≥2%)</w:t>
      </w:r>
      <w:r>
        <w:rPr>
          <w:rFonts w:ascii="Arial" w:hAnsi="Arial"/>
          <w:i/>
          <w:color w:val="525252"/>
          <w:spacing w:val="-5"/>
          <w:sz w:val="21"/>
        </w:rPr>
        <w:t> </w:t>
      </w:r>
      <w:r>
        <w:rPr>
          <w:rFonts w:ascii="Arial" w:hAnsi="Arial"/>
          <w:i/>
          <w:color w:val="525252"/>
          <w:sz w:val="21"/>
        </w:rPr>
        <w:t>adverse</w:t>
      </w:r>
      <w:r>
        <w:rPr>
          <w:rFonts w:ascii="Arial" w:hAnsi="Arial"/>
          <w:i/>
          <w:color w:val="525252"/>
          <w:spacing w:val="-5"/>
          <w:sz w:val="21"/>
        </w:rPr>
        <w:t> </w:t>
      </w:r>
      <w:r>
        <w:rPr>
          <w:rFonts w:ascii="Arial" w:hAnsi="Arial"/>
          <w:i/>
          <w:color w:val="525252"/>
          <w:sz w:val="21"/>
        </w:rPr>
        <w:t>events</w:t>
      </w:r>
      <w:r>
        <w:rPr>
          <w:rFonts w:ascii="Arial" w:hAnsi="Arial"/>
          <w:i/>
          <w:color w:val="525252"/>
          <w:spacing w:val="-5"/>
          <w:sz w:val="21"/>
        </w:rPr>
        <w:t> </w:t>
      </w:r>
      <w:r>
        <w:rPr>
          <w:rFonts w:ascii="Arial" w:hAnsi="Arial"/>
          <w:i/>
          <w:color w:val="525252"/>
          <w:sz w:val="21"/>
        </w:rPr>
        <w:t>were</w:t>
      </w:r>
      <w:r>
        <w:rPr>
          <w:rFonts w:ascii="Arial" w:hAnsi="Arial"/>
          <w:i/>
          <w:color w:val="525252"/>
          <w:spacing w:val="-3"/>
          <w:sz w:val="21"/>
        </w:rPr>
        <w:t> </w:t>
      </w:r>
      <w:r>
        <w:rPr>
          <w:rFonts w:ascii="Arial" w:hAnsi="Arial"/>
          <w:i/>
          <w:color w:val="525252"/>
          <w:sz w:val="21"/>
        </w:rPr>
        <w:t>local</w:t>
      </w:r>
      <w:r>
        <w:rPr>
          <w:rFonts w:ascii="Arial" w:hAnsi="Arial"/>
          <w:i/>
          <w:color w:val="525252"/>
          <w:spacing w:val="-4"/>
          <w:sz w:val="21"/>
        </w:rPr>
        <w:t> </w:t>
      </w:r>
      <w:r>
        <w:rPr>
          <w:rFonts w:ascii="Arial" w:hAnsi="Arial"/>
          <w:i/>
          <w:color w:val="525252"/>
          <w:sz w:val="21"/>
        </w:rPr>
        <w:t>skin</w:t>
      </w:r>
      <w:r>
        <w:rPr>
          <w:rFonts w:ascii="Arial" w:hAnsi="Arial"/>
          <w:i/>
          <w:color w:val="525252"/>
          <w:spacing w:val="-5"/>
          <w:sz w:val="21"/>
        </w:rPr>
        <w:t> </w:t>
      </w:r>
      <w:r>
        <w:rPr>
          <w:rFonts w:ascii="Arial" w:hAnsi="Arial"/>
          <w:i/>
          <w:color w:val="525252"/>
          <w:sz w:val="21"/>
        </w:rPr>
        <w:t>reactions,</w:t>
      </w:r>
      <w:r>
        <w:rPr>
          <w:rFonts w:ascii="Arial" w:hAnsi="Arial"/>
          <w:i/>
          <w:color w:val="525252"/>
          <w:spacing w:val="-3"/>
          <w:sz w:val="21"/>
        </w:rPr>
        <w:t> </w:t>
      </w:r>
      <w:r>
        <w:rPr>
          <w:rFonts w:ascii="Arial" w:hAnsi="Arial"/>
          <w:i/>
          <w:color w:val="525252"/>
          <w:sz w:val="21"/>
        </w:rPr>
        <w:t>including</w:t>
      </w:r>
      <w:r>
        <w:rPr>
          <w:rFonts w:ascii="Arial" w:hAnsi="Arial"/>
          <w:i/>
          <w:color w:val="525252"/>
          <w:spacing w:val="-4"/>
          <w:sz w:val="21"/>
        </w:rPr>
        <w:t> </w:t>
      </w:r>
      <w:r>
        <w:rPr>
          <w:rFonts w:ascii="Arial" w:hAnsi="Arial"/>
          <w:i/>
          <w:color w:val="525252"/>
          <w:sz w:val="21"/>
        </w:rPr>
        <w:t>pruritus</w:t>
      </w:r>
      <w:r>
        <w:rPr>
          <w:rFonts w:ascii="Arial" w:hAnsi="Arial"/>
          <w:i/>
          <w:color w:val="525252"/>
          <w:spacing w:val="-5"/>
          <w:sz w:val="21"/>
        </w:rPr>
        <w:t> </w:t>
      </w:r>
      <w:r>
        <w:rPr>
          <w:rFonts w:ascii="Arial" w:hAnsi="Arial"/>
          <w:i/>
          <w:color w:val="525252"/>
          <w:sz w:val="21"/>
        </w:rPr>
        <w:t>and</w:t>
      </w:r>
      <w:r>
        <w:rPr>
          <w:rFonts w:ascii="Arial" w:hAnsi="Arial"/>
          <w:i/>
          <w:color w:val="525252"/>
          <w:spacing w:val="-4"/>
          <w:sz w:val="21"/>
        </w:rPr>
        <w:t> </w:t>
      </w:r>
      <w:r>
        <w:rPr>
          <w:rFonts w:ascii="Arial" w:hAnsi="Arial"/>
          <w:i/>
          <w:color w:val="525252"/>
          <w:sz w:val="21"/>
        </w:rPr>
        <w:t>pain,</w:t>
      </w:r>
      <w:r>
        <w:rPr>
          <w:rFonts w:ascii="Arial" w:hAnsi="Arial"/>
          <w:i/>
          <w:color w:val="525252"/>
          <w:spacing w:val="-6"/>
          <w:sz w:val="21"/>
        </w:rPr>
        <w:t> </w:t>
      </w:r>
      <w:r>
        <w:rPr>
          <w:rFonts w:ascii="Arial" w:hAnsi="Arial"/>
          <w:i/>
          <w:color w:val="525252"/>
          <w:sz w:val="21"/>
        </w:rPr>
        <w:t>at</w:t>
      </w:r>
      <w:r>
        <w:rPr>
          <w:rFonts w:ascii="Arial" w:hAnsi="Arial"/>
          <w:i/>
          <w:color w:val="525252"/>
          <w:spacing w:val="-8"/>
          <w:sz w:val="21"/>
        </w:rPr>
        <w:t> </w:t>
      </w:r>
      <w:r>
        <w:rPr>
          <w:rFonts w:ascii="Arial" w:hAnsi="Arial"/>
          <w:i/>
          <w:color w:val="525252"/>
          <w:sz w:val="21"/>
        </w:rPr>
        <w:t>the</w:t>
      </w:r>
      <w:r>
        <w:rPr>
          <w:rFonts w:ascii="Arial" w:hAnsi="Arial"/>
          <w:i/>
          <w:color w:val="525252"/>
          <w:spacing w:val="-3"/>
          <w:sz w:val="21"/>
        </w:rPr>
        <w:t> </w:t>
      </w:r>
      <w:r>
        <w:rPr>
          <w:rFonts w:ascii="Arial" w:hAnsi="Arial"/>
          <w:i/>
          <w:color w:val="525252"/>
          <w:sz w:val="21"/>
        </w:rPr>
        <w:t>application</w:t>
      </w:r>
      <w:r>
        <w:rPr>
          <w:rFonts w:ascii="Arial" w:hAnsi="Arial"/>
          <w:i/>
          <w:color w:val="525252"/>
          <w:spacing w:val="-5"/>
          <w:sz w:val="21"/>
        </w:rPr>
        <w:t> </w:t>
      </w:r>
      <w:r>
        <w:rPr>
          <w:rFonts w:ascii="Arial" w:hAnsi="Arial"/>
          <w:i/>
          <w:color w:val="525252"/>
          <w:sz w:val="21"/>
        </w:rPr>
        <w:t>site.</w:t>
      </w:r>
      <w:r>
        <w:rPr>
          <w:rFonts w:ascii="Arial" w:hAnsi="Arial"/>
          <w:i/>
          <w:color w:val="525252"/>
          <w:spacing w:val="-8"/>
          <w:sz w:val="21"/>
        </w:rPr>
        <w:t> </w:t>
      </w:r>
      <w:r>
        <w:rPr>
          <w:rFonts w:ascii="Arial" w:hAnsi="Arial"/>
          <w:i/>
          <w:color w:val="525252"/>
          <w:sz w:val="21"/>
        </w:rPr>
        <w:t>No</w:t>
      </w:r>
      <w:r>
        <w:rPr>
          <w:rFonts w:ascii="Arial" w:hAnsi="Arial"/>
          <w:i/>
          <w:color w:val="525252"/>
          <w:spacing w:val="-4"/>
          <w:sz w:val="21"/>
        </w:rPr>
        <w:t> </w:t>
      </w:r>
      <w:r>
        <w:rPr>
          <w:rFonts w:ascii="Arial" w:hAnsi="Arial"/>
          <w:i/>
          <w:color w:val="525252"/>
          <w:sz w:val="21"/>
        </w:rPr>
        <w:t>patients</w:t>
      </w:r>
      <w:r>
        <w:rPr>
          <w:rFonts w:ascii="Arial" w:hAnsi="Arial"/>
          <w:i/>
          <w:color w:val="525252"/>
          <w:spacing w:val="-56"/>
          <w:sz w:val="21"/>
        </w:rPr>
        <w:t> </w:t>
      </w:r>
      <w:r>
        <w:rPr>
          <w:rFonts w:ascii="Arial" w:hAnsi="Arial"/>
          <w:i/>
          <w:color w:val="525252"/>
          <w:sz w:val="21"/>
        </w:rPr>
        <w:t>withdrew from the study due to treatment-related adverse events,” </w:t>
      </w:r>
      <w:r>
        <w:rPr>
          <w:color w:val="525252"/>
          <w:sz w:val="21"/>
        </w:rPr>
        <w:t>stated </w:t>
      </w:r>
      <w:r>
        <w:rPr>
          <w:rFonts w:ascii="Arial" w:hAnsi="Arial"/>
          <w:b/>
          <w:color w:val="525252"/>
          <w:sz w:val="21"/>
        </w:rPr>
        <w:t>Andrew Blauvelt, MD, MBA,</w:t>
      </w:r>
      <w:r>
        <w:rPr>
          <w:rFonts w:ascii="Arial" w:hAnsi="Arial"/>
          <w:b/>
          <w:color w:val="525252"/>
          <w:spacing w:val="1"/>
          <w:sz w:val="21"/>
        </w:rPr>
        <w:t> </w:t>
      </w:r>
      <w:r>
        <w:rPr>
          <w:color w:val="525252"/>
          <w:sz w:val="21"/>
        </w:rPr>
        <w:t>President</w:t>
      </w:r>
      <w:r>
        <w:rPr>
          <w:color w:val="525252"/>
          <w:spacing w:val="-2"/>
          <w:sz w:val="21"/>
        </w:rPr>
        <w:t> </w:t>
      </w:r>
      <w:r>
        <w:rPr>
          <w:color w:val="525252"/>
          <w:sz w:val="21"/>
        </w:rPr>
        <w:t>of</w:t>
      </w:r>
      <w:r>
        <w:rPr>
          <w:color w:val="525252"/>
          <w:spacing w:val="-2"/>
          <w:sz w:val="21"/>
        </w:rPr>
        <w:t> </w:t>
      </w:r>
      <w:r>
        <w:rPr>
          <w:color w:val="525252"/>
          <w:sz w:val="21"/>
        </w:rPr>
        <w:t>Oregon</w:t>
      </w:r>
      <w:r>
        <w:rPr>
          <w:color w:val="525252"/>
          <w:spacing w:val="-1"/>
          <w:sz w:val="21"/>
        </w:rPr>
        <w:t> </w:t>
      </w:r>
      <w:r>
        <w:rPr>
          <w:color w:val="525252"/>
          <w:sz w:val="21"/>
        </w:rPr>
        <w:t>Medical</w:t>
      </w:r>
      <w:r>
        <w:rPr>
          <w:color w:val="525252"/>
          <w:spacing w:val="-3"/>
          <w:sz w:val="21"/>
        </w:rPr>
        <w:t> </w:t>
      </w:r>
      <w:r>
        <w:rPr>
          <w:color w:val="525252"/>
          <w:sz w:val="21"/>
        </w:rPr>
        <w:t>Research</w:t>
      </w:r>
      <w:r>
        <w:rPr>
          <w:color w:val="525252"/>
          <w:spacing w:val="-4"/>
          <w:sz w:val="21"/>
        </w:rPr>
        <w:t> </w:t>
      </w:r>
      <w:r>
        <w:rPr>
          <w:color w:val="525252"/>
          <w:sz w:val="21"/>
        </w:rPr>
        <w:t>Center,</w:t>
      </w:r>
      <w:r>
        <w:rPr>
          <w:color w:val="525252"/>
          <w:spacing w:val="-3"/>
          <w:sz w:val="21"/>
        </w:rPr>
        <w:t> </w:t>
      </w:r>
      <w:r>
        <w:rPr>
          <w:color w:val="525252"/>
          <w:sz w:val="21"/>
        </w:rPr>
        <w:t>and</w:t>
      </w:r>
      <w:r>
        <w:rPr>
          <w:color w:val="525252"/>
          <w:spacing w:val="-1"/>
          <w:sz w:val="21"/>
        </w:rPr>
        <w:t> </w:t>
      </w:r>
      <w:r>
        <w:rPr>
          <w:color w:val="525252"/>
          <w:sz w:val="21"/>
        </w:rPr>
        <w:t>one of</w:t>
      </w:r>
      <w:r>
        <w:rPr>
          <w:color w:val="525252"/>
          <w:spacing w:val="-3"/>
          <w:sz w:val="21"/>
        </w:rPr>
        <w:t> </w:t>
      </w:r>
      <w:r>
        <w:rPr>
          <w:color w:val="525252"/>
          <w:sz w:val="21"/>
        </w:rPr>
        <w:t>the</w:t>
      </w:r>
      <w:r>
        <w:rPr>
          <w:color w:val="525252"/>
          <w:spacing w:val="-1"/>
          <w:sz w:val="21"/>
        </w:rPr>
        <w:t> </w:t>
      </w:r>
      <w:r>
        <w:rPr>
          <w:color w:val="525252"/>
          <w:sz w:val="21"/>
        </w:rPr>
        <w:t>lead</w:t>
      </w:r>
      <w:r>
        <w:rPr>
          <w:color w:val="525252"/>
          <w:spacing w:val="-1"/>
          <w:sz w:val="21"/>
        </w:rPr>
        <w:t> </w:t>
      </w:r>
      <w:r>
        <w:rPr>
          <w:color w:val="525252"/>
          <w:sz w:val="21"/>
        </w:rPr>
        <w:t>investigators</w:t>
      </w:r>
      <w:r>
        <w:rPr>
          <w:color w:val="525252"/>
          <w:spacing w:val="-1"/>
          <w:sz w:val="21"/>
        </w:rPr>
        <w:t> </w:t>
      </w:r>
      <w:r>
        <w:rPr>
          <w:color w:val="525252"/>
          <w:sz w:val="21"/>
        </w:rPr>
        <w:t>of</w:t>
      </w:r>
      <w:r>
        <w:rPr>
          <w:color w:val="525252"/>
          <w:spacing w:val="-2"/>
          <w:sz w:val="21"/>
        </w:rPr>
        <w:t> </w:t>
      </w:r>
      <w:r>
        <w:rPr>
          <w:color w:val="525252"/>
          <w:sz w:val="21"/>
        </w:rPr>
        <w:t>the</w:t>
      </w:r>
      <w:r>
        <w:rPr>
          <w:color w:val="525252"/>
          <w:spacing w:val="-1"/>
          <w:sz w:val="21"/>
        </w:rPr>
        <w:t> </w:t>
      </w:r>
      <w:r>
        <w:rPr>
          <w:color w:val="525252"/>
          <w:sz w:val="21"/>
        </w:rPr>
        <w:t>studies.</w:t>
      </w:r>
    </w:p>
    <w:p>
      <w:pPr>
        <w:pStyle w:val="BodyText"/>
        <w:spacing w:line="278" w:lineRule="auto" w:before="121"/>
        <w:ind w:right="99"/>
      </w:pPr>
      <w:r>
        <w:rPr>
          <w:color w:val="525252"/>
        </w:rPr>
        <w:t>Local</w:t>
      </w:r>
      <w:r>
        <w:rPr>
          <w:color w:val="525252"/>
          <w:spacing w:val="-14"/>
        </w:rPr>
        <w:t> </w:t>
      </w:r>
      <w:r>
        <w:rPr>
          <w:color w:val="525252"/>
        </w:rPr>
        <w:t>skin</w:t>
      </w:r>
      <w:r>
        <w:rPr>
          <w:color w:val="525252"/>
          <w:spacing w:val="-15"/>
        </w:rPr>
        <w:t> </w:t>
      </w:r>
      <w:r>
        <w:rPr>
          <w:color w:val="525252"/>
        </w:rPr>
        <w:t>reactions</w:t>
      </w:r>
      <w:r>
        <w:rPr>
          <w:color w:val="525252"/>
          <w:spacing w:val="-18"/>
        </w:rPr>
        <w:t> </w:t>
      </w:r>
      <w:r>
        <w:rPr>
          <w:color w:val="525252"/>
        </w:rPr>
        <w:t>were</w:t>
      </w:r>
      <w:r>
        <w:rPr>
          <w:color w:val="525252"/>
          <w:spacing w:val="-18"/>
        </w:rPr>
        <w:t> </w:t>
      </w:r>
      <w:r>
        <w:rPr>
          <w:color w:val="525252"/>
        </w:rPr>
        <w:t>mostly</w:t>
      </w:r>
      <w:r>
        <w:rPr>
          <w:color w:val="525252"/>
          <w:spacing w:val="-18"/>
        </w:rPr>
        <w:t> </w:t>
      </w:r>
      <w:r>
        <w:rPr>
          <w:color w:val="525252"/>
        </w:rPr>
        <w:t>mild-to-moderate</w:t>
      </w:r>
      <w:r>
        <w:rPr>
          <w:color w:val="525252"/>
          <w:spacing w:val="-18"/>
        </w:rPr>
        <w:t> </w:t>
      </w:r>
      <w:r>
        <w:rPr>
          <w:color w:val="525252"/>
        </w:rPr>
        <w:t>in</w:t>
      </w:r>
      <w:r>
        <w:rPr>
          <w:color w:val="525252"/>
          <w:spacing w:val="-18"/>
        </w:rPr>
        <w:t> </w:t>
      </w:r>
      <w:r>
        <w:rPr>
          <w:color w:val="525252"/>
        </w:rPr>
        <w:t>nature</w:t>
      </w:r>
      <w:r>
        <w:rPr>
          <w:color w:val="525252"/>
          <w:spacing w:val="-16"/>
        </w:rPr>
        <w:t> </w:t>
      </w:r>
      <w:r>
        <w:rPr>
          <w:color w:val="525252"/>
        </w:rPr>
        <w:t>and</w:t>
      </w:r>
      <w:r>
        <w:rPr>
          <w:color w:val="525252"/>
          <w:spacing w:val="-15"/>
        </w:rPr>
        <w:t> </w:t>
      </w:r>
      <w:r>
        <w:rPr>
          <w:color w:val="525252"/>
        </w:rPr>
        <w:t>resolved</w:t>
      </w:r>
      <w:r>
        <w:rPr>
          <w:color w:val="525252"/>
          <w:spacing w:val="-15"/>
        </w:rPr>
        <w:t> </w:t>
      </w:r>
      <w:r>
        <w:rPr>
          <w:color w:val="525252"/>
        </w:rPr>
        <w:t>without</w:t>
      </w:r>
      <w:r>
        <w:rPr>
          <w:color w:val="525252"/>
          <w:spacing w:val="-15"/>
        </w:rPr>
        <w:t> </w:t>
      </w:r>
      <w:r>
        <w:rPr>
          <w:color w:val="525252"/>
        </w:rPr>
        <w:t>intervention.</w:t>
      </w:r>
      <w:r>
        <w:rPr>
          <w:color w:val="525252"/>
          <w:spacing w:val="-15"/>
        </w:rPr>
        <w:t> </w:t>
      </w:r>
      <w:r>
        <w:rPr>
          <w:color w:val="525252"/>
        </w:rPr>
        <w:t>The</w:t>
      </w:r>
      <w:r>
        <w:rPr>
          <w:color w:val="525252"/>
          <w:spacing w:val="-16"/>
        </w:rPr>
        <w:t> </w:t>
      </w:r>
      <w:r>
        <w:rPr>
          <w:color w:val="525252"/>
        </w:rPr>
        <w:t>percentages</w:t>
      </w:r>
      <w:r>
        <w:rPr>
          <w:color w:val="525252"/>
          <w:spacing w:val="-56"/>
        </w:rPr>
        <w:t> </w:t>
      </w:r>
      <w:r>
        <w:rPr>
          <w:color w:val="525252"/>
        </w:rPr>
        <w:t>of</w:t>
      </w:r>
      <w:r>
        <w:rPr>
          <w:color w:val="525252"/>
          <w:spacing w:val="-6"/>
        </w:rPr>
        <w:t> </w:t>
      </w:r>
      <w:r>
        <w:rPr>
          <w:color w:val="525252"/>
        </w:rPr>
        <w:t>subjects</w:t>
      </w:r>
      <w:r>
        <w:rPr>
          <w:color w:val="525252"/>
          <w:spacing w:val="-6"/>
        </w:rPr>
        <w:t> </w:t>
      </w:r>
      <w:r>
        <w:rPr>
          <w:color w:val="525252"/>
        </w:rPr>
        <w:t>with</w:t>
      </w:r>
      <w:r>
        <w:rPr>
          <w:color w:val="525252"/>
          <w:spacing w:val="-5"/>
        </w:rPr>
        <w:t> </w:t>
      </w:r>
      <w:r>
        <w:rPr>
          <w:color w:val="525252"/>
        </w:rPr>
        <w:t>the</w:t>
      </w:r>
      <w:r>
        <w:rPr>
          <w:color w:val="525252"/>
          <w:spacing w:val="-6"/>
        </w:rPr>
        <w:t> </w:t>
      </w:r>
      <w:r>
        <w:rPr>
          <w:color w:val="525252"/>
        </w:rPr>
        <w:t>maximal</w:t>
      </w:r>
      <w:r>
        <w:rPr>
          <w:color w:val="525252"/>
          <w:spacing w:val="-4"/>
        </w:rPr>
        <w:t> </w:t>
      </w:r>
      <w:r>
        <w:rPr>
          <w:color w:val="525252"/>
        </w:rPr>
        <w:t>post-baseline</w:t>
      </w:r>
      <w:r>
        <w:rPr>
          <w:color w:val="525252"/>
          <w:spacing w:val="-6"/>
        </w:rPr>
        <w:t> </w:t>
      </w:r>
      <w:r>
        <w:rPr>
          <w:color w:val="525252"/>
        </w:rPr>
        <w:t>grades</w:t>
      </w:r>
      <w:r>
        <w:rPr>
          <w:color w:val="525252"/>
          <w:spacing w:val="-4"/>
        </w:rPr>
        <w:t> </w:t>
      </w:r>
      <w:r>
        <w:rPr>
          <w:color w:val="525252"/>
        </w:rPr>
        <w:t>for</w:t>
      </w:r>
      <w:r>
        <w:rPr>
          <w:color w:val="525252"/>
          <w:spacing w:val="-4"/>
        </w:rPr>
        <w:t> </w:t>
      </w:r>
      <w:r>
        <w:rPr>
          <w:color w:val="525252"/>
        </w:rPr>
        <w:t>each</w:t>
      </w:r>
      <w:r>
        <w:rPr>
          <w:color w:val="525252"/>
          <w:spacing w:val="-7"/>
        </w:rPr>
        <w:t> </w:t>
      </w:r>
      <w:r>
        <w:rPr>
          <w:color w:val="525252"/>
        </w:rPr>
        <w:t>local</w:t>
      </w:r>
      <w:r>
        <w:rPr>
          <w:color w:val="525252"/>
          <w:spacing w:val="-3"/>
        </w:rPr>
        <w:t> </w:t>
      </w:r>
      <w:r>
        <w:rPr>
          <w:color w:val="525252"/>
        </w:rPr>
        <w:t>skin</w:t>
      </w:r>
      <w:r>
        <w:rPr>
          <w:color w:val="525252"/>
          <w:spacing w:val="-4"/>
        </w:rPr>
        <w:t> </w:t>
      </w:r>
      <w:r>
        <w:rPr>
          <w:color w:val="525252"/>
        </w:rPr>
        <w:t>reaction</w:t>
      </w:r>
      <w:r>
        <w:rPr>
          <w:color w:val="525252"/>
          <w:spacing w:val="-7"/>
        </w:rPr>
        <w:t> </w:t>
      </w:r>
      <w:r>
        <w:rPr>
          <w:color w:val="525252"/>
        </w:rPr>
        <w:t>greater</w:t>
      </w:r>
      <w:r>
        <w:rPr>
          <w:color w:val="525252"/>
          <w:spacing w:val="-4"/>
        </w:rPr>
        <w:t> </w:t>
      </w:r>
      <w:r>
        <w:rPr>
          <w:color w:val="525252"/>
        </w:rPr>
        <w:t>than</w:t>
      </w:r>
      <w:r>
        <w:rPr>
          <w:color w:val="525252"/>
          <w:spacing w:val="-7"/>
        </w:rPr>
        <w:t> </w:t>
      </w:r>
      <w:r>
        <w:rPr>
          <w:color w:val="525252"/>
        </w:rPr>
        <w:t>baseline</w:t>
      </w:r>
      <w:r>
        <w:rPr>
          <w:color w:val="525252"/>
          <w:spacing w:val="-3"/>
        </w:rPr>
        <w:t> </w:t>
      </w:r>
      <w:r>
        <w:rPr>
          <w:color w:val="525252"/>
        </w:rPr>
        <w:t>(&gt;10%)</w:t>
      </w:r>
      <w:r>
        <w:rPr>
          <w:color w:val="525252"/>
          <w:spacing w:val="-6"/>
        </w:rPr>
        <w:t> </w:t>
      </w:r>
      <w:r>
        <w:rPr>
          <w:color w:val="525252"/>
        </w:rPr>
        <w:t>by</w:t>
      </w:r>
      <w:r>
        <w:rPr>
          <w:color w:val="525252"/>
          <w:spacing w:val="-56"/>
        </w:rPr>
        <w:t> </w:t>
      </w:r>
      <w:r>
        <w:rPr>
          <w:color w:val="525252"/>
        </w:rPr>
        <w:t>treatment</w:t>
      </w:r>
      <w:r>
        <w:rPr>
          <w:color w:val="525252"/>
          <w:spacing w:val="-10"/>
        </w:rPr>
        <w:t> </w:t>
      </w:r>
      <w:r>
        <w:rPr>
          <w:color w:val="525252"/>
        </w:rPr>
        <w:t>group</w:t>
      </w:r>
      <w:r>
        <w:rPr>
          <w:color w:val="525252"/>
          <w:spacing w:val="-8"/>
        </w:rPr>
        <w:t> </w:t>
      </w:r>
      <w:r>
        <w:rPr>
          <w:color w:val="525252"/>
        </w:rPr>
        <w:t>(Klisyri</w:t>
      </w:r>
      <w:r>
        <w:rPr>
          <w:color w:val="525252"/>
          <w:spacing w:val="-10"/>
        </w:rPr>
        <w:t> </w:t>
      </w:r>
      <w:r>
        <w:rPr>
          <w:color w:val="525252"/>
        </w:rPr>
        <w:t>vs.</w:t>
      </w:r>
      <w:r>
        <w:rPr>
          <w:color w:val="525252"/>
          <w:spacing w:val="-9"/>
        </w:rPr>
        <w:t> </w:t>
      </w:r>
      <w:r>
        <w:rPr>
          <w:color w:val="525252"/>
        </w:rPr>
        <w:t>Vehicle)</w:t>
      </w:r>
      <w:r>
        <w:rPr>
          <w:color w:val="525252"/>
          <w:spacing w:val="-12"/>
        </w:rPr>
        <w:t> </w:t>
      </w:r>
      <w:r>
        <w:rPr>
          <w:color w:val="525252"/>
        </w:rPr>
        <w:t>were:</w:t>
      </w:r>
      <w:r>
        <w:rPr>
          <w:color w:val="525252"/>
          <w:spacing w:val="-11"/>
        </w:rPr>
        <w:t> </w:t>
      </w:r>
      <w:r>
        <w:rPr>
          <w:color w:val="525252"/>
        </w:rPr>
        <w:t>Erythema:</w:t>
      </w:r>
      <w:r>
        <w:rPr>
          <w:color w:val="525252"/>
          <w:spacing w:val="-10"/>
        </w:rPr>
        <w:t> </w:t>
      </w:r>
      <w:r>
        <w:rPr>
          <w:color w:val="525252"/>
        </w:rPr>
        <w:t>Mild</w:t>
      </w:r>
      <w:r>
        <w:rPr>
          <w:color w:val="525252"/>
          <w:spacing w:val="-8"/>
        </w:rPr>
        <w:t> </w:t>
      </w:r>
      <w:r>
        <w:rPr>
          <w:color w:val="525252"/>
        </w:rPr>
        <w:t>(22%,</w:t>
      </w:r>
      <w:r>
        <w:rPr>
          <w:color w:val="525252"/>
          <w:spacing w:val="-11"/>
        </w:rPr>
        <w:t> </w:t>
      </w:r>
      <w:r>
        <w:rPr>
          <w:color w:val="525252"/>
        </w:rPr>
        <w:t>28%),</w:t>
      </w:r>
      <w:r>
        <w:rPr>
          <w:color w:val="525252"/>
          <w:spacing w:val="-9"/>
        </w:rPr>
        <w:t> </w:t>
      </w:r>
      <w:r>
        <w:rPr>
          <w:color w:val="525252"/>
        </w:rPr>
        <w:t>Moderate</w:t>
      </w:r>
      <w:r>
        <w:rPr>
          <w:color w:val="525252"/>
          <w:spacing w:val="-9"/>
        </w:rPr>
        <w:t> </w:t>
      </w:r>
      <w:r>
        <w:rPr>
          <w:color w:val="525252"/>
        </w:rPr>
        <w:t>(63%,</w:t>
      </w:r>
      <w:r>
        <w:rPr>
          <w:color w:val="525252"/>
          <w:spacing w:val="-10"/>
        </w:rPr>
        <w:t> </w:t>
      </w:r>
      <w:r>
        <w:rPr>
          <w:color w:val="525252"/>
        </w:rPr>
        <w:t>6%),</w:t>
      </w:r>
      <w:r>
        <w:rPr>
          <w:color w:val="525252"/>
          <w:spacing w:val="-10"/>
        </w:rPr>
        <w:t> </w:t>
      </w:r>
      <w:r>
        <w:rPr>
          <w:color w:val="525252"/>
        </w:rPr>
        <w:t>Severe</w:t>
      </w:r>
      <w:r>
        <w:rPr>
          <w:color w:val="525252"/>
          <w:spacing w:val="-9"/>
        </w:rPr>
        <w:t> </w:t>
      </w:r>
      <w:r>
        <w:rPr>
          <w:color w:val="525252"/>
        </w:rPr>
        <w:t>(6%,</w:t>
      </w:r>
      <w:r>
        <w:rPr>
          <w:color w:val="525252"/>
          <w:spacing w:val="-11"/>
        </w:rPr>
        <w:t> </w:t>
      </w:r>
      <w:r>
        <w:rPr>
          <w:color w:val="525252"/>
        </w:rPr>
        <w:t>0%);</w:t>
      </w:r>
    </w:p>
    <w:p>
      <w:pPr>
        <w:pStyle w:val="BodyText"/>
        <w:spacing w:line="241" w:lineRule="exact"/>
      </w:pPr>
      <w:r>
        <w:rPr>
          <w:color w:val="525252"/>
        </w:rPr>
        <w:t>Flaking/Scaling:</w:t>
      </w:r>
      <w:r>
        <w:rPr>
          <w:color w:val="525252"/>
          <w:spacing w:val="54"/>
        </w:rPr>
        <w:t> </w:t>
      </w:r>
      <w:r>
        <w:rPr>
          <w:color w:val="525252"/>
        </w:rPr>
        <w:t>Mild</w:t>
      </w:r>
      <w:r>
        <w:rPr>
          <w:color w:val="525252"/>
          <w:spacing w:val="56"/>
        </w:rPr>
        <w:t> </w:t>
      </w:r>
      <w:r>
        <w:rPr>
          <w:color w:val="525252"/>
        </w:rPr>
        <w:t>(26%,</w:t>
      </w:r>
      <w:r>
        <w:rPr>
          <w:color w:val="525252"/>
          <w:spacing w:val="53"/>
        </w:rPr>
        <w:t> </w:t>
      </w:r>
      <w:r>
        <w:rPr>
          <w:color w:val="525252"/>
        </w:rPr>
        <w:t>25%),</w:t>
      </w:r>
      <w:r>
        <w:rPr>
          <w:color w:val="525252"/>
          <w:spacing w:val="54"/>
        </w:rPr>
        <w:t> </w:t>
      </w:r>
      <w:r>
        <w:rPr>
          <w:color w:val="525252"/>
        </w:rPr>
        <w:t>Moderate</w:t>
      </w:r>
      <w:r>
        <w:rPr>
          <w:color w:val="525252"/>
          <w:spacing w:val="55"/>
        </w:rPr>
        <w:t> </w:t>
      </w:r>
      <w:r>
        <w:rPr>
          <w:color w:val="525252"/>
        </w:rPr>
        <w:t>(47%,</w:t>
      </w:r>
      <w:r>
        <w:rPr>
          <w:color w:val="525252"/>
          <w:spacing w:val="54"/>
        </w:rPr>
        <w:t> </w:t>
      </w:r>
      <w:r>
        <w:rPr>
          <w:color w:val="525252"/>
        </w:rPr>
        <w:t>9%),</w:t>
      </w:r>
      <w:r>
        <w:rPr>
          <w:color w:val="525252"/>
          <w:spacing w:val="56"/>
        </w:rPr>
        <w:t> </w:t>
      </w:r>
      <w:r>
        <w:rPr>
          <w:color w:val="525252"/>
        </w:rPr>
        <w:t>Severe</w:t>
      </w:r>
      <w:r>
        <w:rPr>
          <w:color w:val="525252"/>
          <w:spacing w:val="55"/>
        </w:rPr>
        <w:t> </w:t>
      </w:r>
      <w:r>
        <w:rPr>
          <w:color w:val="525252"/>
        </w:rPr>
        <w:t>(9%,</w:t>
      </w:r>
      <w:r>
        <w:rPr>
          <w:color w:val="525252"/>
          <w:spacing w:val="53"/>
        </w:rPr>
        <w:t> </w:t>
      </w:r>
      <w:r>
        <w:rPr>
          <w:color w:val="525252"/>
        </w:rPr>
        <w:t>&lt;1%);</w:t>
      </w:r>
      <w:r>
        <w:rPr>
          <w:color w:val="525252"/>
          <w:spacing w:val="55"/>
        </w:rPr>
        <w:t> </w:t>
      </w:r>
      <w:r>
        <w:rPr>
          <w:color w:val="525252"/>
        </w:rPr>
        <w:t>Crusting:</w:t>
      </w:r>
      <w:r>
        <w:rPr>
          <w:color w:val="525252"/>
          <w:spacing w:val="54"/>
        </w:rPr>
        <w:t> </w:t>
      </w:r>
      <w:r>
        <w:rPr>
          <w:color w:val="525252"/>
        </w:rPr>
        <w:t>Mild</w:t>
      </w:r>
      <w:r>
        <w:rPr>
          <w:color w:val="525252"/>
          <w:spacing w:val="57"/>
        </w:rPr>
        <w:t> </w:t>
      </w:r>
      <w:r>
        <w:rPr>
          <w:color w:val="525252"/>
        </w:rPr>
        <w:t>(30%,</w:t>
      </w:r>
      <w:r>
        <w:rPr>
          <w:color w:val="525252"/>
          <w:spacing w:val="54"/>
        </w:rPr>
        <w:t> </w:t>
      </w:r>
      <w:r>
        <w:rPr>
          <w:color w:val="525252"/>
        </w:rPr>
        <w:t>9%),</w:t>
      </w:r>
    </w:p>
    <w:p>
      <w:pPr>
        <w:pStyle w:val="BodyText"/>
        <w:spacing w:before="39"/>
      </w:pPr>
      <w:r>
        <w:rPr>
          <w:color w:val="525252"/>
        </w:rPr>
        <w:t>Moderate</w:t>
      </w:r>
      <w:r>
        <w:rPr>
          <w:color w:val="525252"/>
          <w:spacing w:val="-1"/>
        </w:rPr>
        <w:t> </w:t>
      </w:r>
      <w:r>
        <w:rPr>
          <w:color w:val="525252"/>
        </w:rPr>
        <w:t>(14%,</w:t>
      </w:r>
      <w:r>
        <w:rPr>
          <w:color w:val="525252"/>
          <w:spacing w:val="-2"/>
        </w:rPr>
        <w:t> </w:t>
      </w:r>
      <w:r>
        <w:rPr>
          <w:color w:val="525252"/>
        </w:rPr>
        <w:t>2%),</w:t>
      </w:r>
      <w:r>
        <w:rPr>
          <w:color w:val="525252"/>
          <w:spacing w:val="-1"/>
        </w:rPr>
        <w:t> </w:t>
      </w:r>
      <w:r>
        <w:rPr>
          <w:color w:val="525252"/>
        </w:rPr>
        <w:t>Severe</w:t>
      </w:r>
      <w:r>
        <w:rPr>
          <w:color w:val="525252"/>
          <w:spacing w:val="-1"/>
        </w:rPr>
        <w:t> </w:t>
      </w:r>
      <w:r>
        <w:rPr>
          <w:color w:val="525252"/>
        </w:rPr>
        <w:t>(2%,</w:t>
      </w:r>
      <w:r>
        <w:rPr>
          <w:color w:val="525252"/>
          <w:spacing w:val="-3"/>
        </w:rPr>
        <w:t> </w:t>
      </w:r>
      <w:r>
        <w:rPr>
          <w:color w:val="525252"/>
        </w:rPr>
        <w:t>0%);</w:t>
      </w:r>
      <w:r>
        <w:rPr>
          <w:color w:val="525252"/>
          <w:spacing w:val="-1"/>
        </w:rPr>
        <w:t> </w:t>
      </w:r>
      <w:r>
        <w:rPr>
          <w:color w:val="525252"/>
        </w:rPr>
        <w:t>Swelling:</w:t>
      </w:r>
      <w:r>
        <w:rPr>
          <w:color w:val="525252"/>
          <w:spacing w:val="-1"/>
        </w:rPr>
        <w:t> </w:t>
      </w:r>
      <w:r>
        <w:rPr>
          <w:color w:val="525252"/>
        </w:rPr>
        <w:t>Mild</w:t>
      </w:r>
      <w:r>
        <w:rPr>
          <w:color w:val="525252"/>
          <w:spacing w:val="-1"/>
        </w:rPr>
        <w:t> </w:t>
      </w:r>
      <w:r>
        <w:rPr>
          <w:color w:val="525252"/>
        </w:rPr>
        <w:t>(29%,</w:t>
      </w:r>
      <w:r>
        <w:rPr>
          <w:color w:val="525252"/>
          <w:spacing w:val="-2"/>
        </w:rPr>
        <w:t> </w:t>
      </w:r>
      <w:r>
        <w:rPr>
          <w:color w:val="525252"/>
        </w:rPr>
        <w:t>4%),</w:t>
      </w:r>
      <w:r>
        <w:rPr>
          <w:color w:val="525252"/>
          <w:spacing w:val="-1"/>
        </w:rPr>
        <w:t> </w:t>
      </w:r>
      <w:r>
        <w:rPr>
          <w:color w:val="525252"/>
        </w:rPr>
        <w:t>Moderate (9%,</w:t>
      </w:r>
      <w:r>
        <w:rPr>
          <w:color w:val="525252"/>
          <w:spacing w:val="-3"/>
        </w:rPr>
        <w:t> </w:t>
      </w:r>
      <w:r>
        <w:rPr>
          <w:color w:val="525252"/>
        </w:rPr>
        <w:t>&lt;1%),</w:t>
      </w:r>
      <w:r>
        <w:rPr>
          <w:color w:val="525252"/>
          <w:spacing w:val="-1"/>
        </w:rPr>
        <w:t> </w:t>
      </w:r>
      <w:r>
        <w:rPr>
          <w:color w:val="525252"/>
        </w:rPr>
        <w:t>Severe (&lt;1%,</w:t>
      </w:r>
      <w:r>
        <w:rPr>
          <w:color w:val="525252"/>
          <w:spacing w:val="-4"/>
        </w:rPr>
        <w:t> </w:t>
      </w:r>
      <w:r>
        <w:rPr>
          <w:color w:val="525252"/>
        </w:rPr>
        <w:t>0%).</w:t>
      </w:r>
    </w:p>
    <w:p>
      <w:pPr>
        <w:spacing w:line="278" w:lineRule="auto" w:before="157"/>
        <w:ind w:left="391" w:right="100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color w:val="525252"/>
          <w:spacing w:val="-1"/>
          <w:sz w:val="21"/>
        </w:rPr>
        <w:t>“This</w:t>
      </w:r>
      <w:r>
        <w:rPr>
          <w:rFonts w:ascii="Arial" w:hAnsi="Arial"/>
          <w:i/>
          <w:color w:val="525252"/>
          <w:spacing w:val="-13"/>
          <w:sz w:val="21"/>
        </w:rPr>
        <w:t> </w:t>
      </w:r>
      <w:r>
        <w:rPr>
          <w:rFonts w:ascii="Arial" w:hAnsi="Arial"/>
          <w:i/>
          <w:color w:val="525252"/>
          <w:spacing w:val="-1"/>
          <w:sz w:val="21"/>
        </w:rPr>
        <w:t>important</w:t>
      </w:r>
      <w:r>
        <w:rPr>
          <w:rFonts w:ascii="Arial" w:hAnsi="Arial"/>
          <w:i/>
          <w:color w:val="525252"/>
          <w:spacing w:val="-14"/>
          <w:sz w:val="21"/>
        </w:rPr>
        <w:t> </w:t>
      </w:r>
      <w:r>
        <w:rPr>
          <w:rFonts w:ascii="Arial" w:hAnsi="Arial"/>
          <w:i/>
          <w:color w:val="525252"/>
          <w:spacing w:val="-1"/>
          <w:sz w:val="21"/>
        </w:rPr>
        <w:t>publication</w:t>
      </w:r>
      <w:r>
        <w:rPr>
          <w:rFonts w:ascii="Arial" w:hAnsi="Arial"/>
          <w:i/>
          <w:color w:val="525252"/>
          <w:spacing w:val="-15"/>
          <w:sz w:val="21"/>
        </w:rPr>
        <w:t> </w:t>
      </w:r>
      <w:r>
        <w:rPr>
          <w:rFonts w:ascii="Arial" w:hAnsi="Arial"/>
          <w:i/>
          <w:color w:val="525252"/>
          <w:spacing w:val="-1"/>
          <w:sz w:val="21"/>
        </w:rPr>
        <w:t>represents</w:t>
      </w:r>
      <w:r>
        <w:rPr>
          <w:rFonts w:ascii="Arial" w:hAnsi="Arial"/>
          <w:i/>
          <w:color w:val="525252"/>
          <w:spacing w:val="-13"/>
          <w:sz w:val="21"/>
        </w:rPr>
        <w:t> </w:t>
      </w:r>
      <w:r>
        <w:rPr>
          <w:rFonts w:ascii="Arial" w:hAnsi="Arial"/>
          <w:i/>
          <w:color w:val="525252"/>
          <w:sz w:val="21"/>
        </w:rPr>
        <w:t>a</w:t>
      </w:r>
      <w:r>
        <w:rPr>
          <w:rFonts w:ascii="Arial" w:hAnsi="Arial"/>
          <w:i/>
          <w:color w:val="525252"/>
          <w:spacing w:val="-13"/>
          <w:sz w:val="21"/>
        </w:rPr>
        <w:t> </w:t>
      </w:r>
      <w:r>
        <w:rPr>
          <w:rFonts w:ascii="Arial" w:hAnsi="Arial"/>
          <w:i/>
          <w:color w:val="525252"/>
          <w:sz w:val="21"/>
        </w:rPr>
        <w:t>significant</w:t>
      </w:r>
      <w:r>
        <w:rPr>
          <w:rFonts w:ascii="Arial" w:hAnsi="Arial"/>
          <w:i/>
          <w:color w:val="525252"/>
          <w:spacing w:val="-14"/>
          <w:sz w:val="21"/>
        </w:rPr>
        <w:t> </w:t>
      </w:r>
      <w:r>
        <w:rPr>
          <w:rFonts w:ascii="Arial" w:hAnsi="Arial"/>
          <w:i/>
          <w:color w:val="525252"/>
          <w:sz w:val="21"/>
        </w:rPr>
        <w:t>achievement</w:t>
      </w:r>
      <w:r>
        <w:rPr>
          <w:rFonts w:ascii="Arial" w:hAnsi="Arial"/>
          <w:i/>
          <w:color w:val="525252"/>
          <w:spacing w:val="-14"/>
          <w:sz w:val="21"/>
        </w:rPr>
        <w:t> </w:t>
      </w:r>
      <w:r>
        <w:rPr>
          <w:rFonts w:ascii="Arial" w:hAnsi="Arial"/>
          <w:i/>
          <w:color w:val="525252"/>
          <w:sz w:val="21"/>
        </w:rPr>
        <w:t>for</w:t>
      </w:r>
      <w:r>
        <w:rPr>
          <w:rFonts w:ascii="Arial" w:hAnsi="Arial"/>
          <w:i/>
          <w:color w:val="525252"/>
          <w:spacing w:val="-14"/>
          <w:sz w:val="21"/>
        </w:rPr>
        <w:t> </w:t>
      </w:r>
      <w:r>
        <w:rPr>
          <w:rFonts w:ascii="Arial" w:hAnsi="Arial"/>
          <w:i/>
          <w:color w:val="525252"/>
          <w:sz w:val="21"/>
        </w:rPr>
        <w:t>Athenex</w:t>
      </w:r>
      <w:r>
        <w:rPr>
          <w:rFonts w:ascii="Arial" w:hAnsi="Arial"/>
          <w:i/>
          <w:color w:val="525252"/>
          <w:spacing w:val="-13"/>
          <w:sz w:val="21"/>
        </w:rPr>
        <w:t> </w:t>
      </w:r>
      <w:r>
        <w:rPr>
          <w:rFonts w:ascii="Arial" w:hAnsi="Arial"/>
          <w:i/>
          <w:color w:val="525252"/>
          <w:sz w:val="21"/>
        </w:rPr>
        <w:t>and</w:t>
      </w:r>
      <w:r>
        <w:rPr>
          <w:rFonts w:ascii="Arial" w:hAnsi="Arial"/>
          <w:i/>
          <w:color w:val="525252"/>
          <w:spacing w:val="-13"/>
          <w:sz w:val="21"/>
        </w:rPr>
        <w:t> </w:t>
      </w:r>
      <w:r>
        <w:rPr>
          <w:rFonts w:ascii="Arial" w:hAnsi="Arial"/>
          <w:i/>
          <w:color w:val="525252"/>
          <w:sz w:val="21"/>
        </w:rPr>
        <w:t>all</w:t>
      </w:r>
      <w:r>
        <w:rPr>
          <w:rFonts w:ascii="Arial" w:hAnsi="Arial"/>
          <w:i/>
          <w:color w:val="525252"/>
          <w:spacing w:val="-12"/>
          <w:sz w:val="21"/>
        </w:rPr>
        <w:t> </w:t>
      </w:r>
      <w:r>
        <w:rPr>
          <w:rFonts w:ascii="Arial" w:hAnsi="Arial"/>
          <w:i/>
          <w:color w:val="525252"/>
          <w:sz w:val="21"/>
        </w:rPr>
        <w:t>of</w:t>
      </w:r>
      <w:r>
        <w:rPr>
          <w:rFonts w:ascii="Arial" w:hAnsi="Arial"/>
          <w:i/>
          <w:color w:val="525252"/>
          <w:spacing w:val="-14"/>
          <w:sz w:val="21"/>
        </w:rPr>
        <w:t> </w:t>
      </w:r>
      <w:r>
        <w:rPr>
          <w:rFonts w:ascii="Arial" w:hAnsi="Arial"/>
          <w:i/>
          <w:color w:val="525252"/>
          <w:sz w:val="21"/>
        </w:rPr>
        <w:t>our</w:t>
      </w:r>
      <w:r>
        <w:rPr>
          <w:rFonts w:ascii="Arial" w:hAnsi="Arial"/>
          <w:i/>
          <w:color w:val="525252"/>
          <w:spacing w:val="-14"/>
          <w:sz w:val="21"/>
        </w:rPr>
        <w:t> </w:t>
      </w:r>
      <w:r>
        <w:rPr>
          <w:rFonts w:ascii="Arial" w:hAnsi="Arial"/>
          <w:i/>
          <w:color w:val="525252"/>
          <w:sz w:val="21"/>
        </w:rPr>
        <w:t>colleagues</w:t>
      </w:r>
      <w:r>
        <w:rPr>
          <w:rFonts w:ascii="Arial" w:hAnsi="Arial"/>
          <w:i/>
          <w:color w:val="525252"/>
          <w:spacing w:val="-13"/>
          <w:sz w:val="21"/>
        </w:rPr>
        <w:t> </w:t>
      </w:r>
      <w:r>
        <w:rPr>
          <w:rFonts w:ascii="Arial" w:hAnsi="Arial"/>
          <w:i/>
          <w:color w:val="525252"/>
          <w:sz w:val="21"/>
        </w:rPr>
        <w:t>who</w:t>
      </w:r>
      <w:r>
        <w:rPr>
          <w:rFonts w:ascii="Arial" w:hAnsi="Arial"/>
          <w:i/>
          <w:color w:val="525252"/>
          <w:spacing w:val="-14"/>
          <w:sz w:val="21"/>
        </w:rPr>
        <w:t> </w:t>
      </w:r>
      <w:r>
        <w:rPr>
          <w:rFonts w:ascii="Arial" w:hAnsi="Arial"/>
          <w:i/>
          <w:color w:val="525252"/>
          <w:sz w:val="21"/>
        </w:rPr>
        <w:t>have</w:t>
      </w:r>
      <w:r>
        <w:rPr>
          <w:rFonts w:ascii="Arial" w:hAnsi="Arial"/>
          <w:i/>
          <w:color w:val="525252"/>
          <w:spacing w:val="1"/>
          <w:sz w:val="21"/>
        </w:rPr>
        <w:t> </w:t>
      </w:r>
      <w:r>
        <w:rPr>
          <w:rFonts w:ascii="Arial" w:hAnsi="Arial"/>
          <w:i/>
          <w:color w:val="525252"/>
          <w:sz w:val="21"/>
        </w:rPr>
        <w:t>worked</w:t>
      </w:r>
      <w:r>
        <w:rPr>
          <w:rFonts w:ascii="Arial" w:hAnsi="Arial"/>
          <w:i/>
          <w:color w:val="525252"/>
          <w:spacing w:val="-12"/>
          <w:sz w:val="21"/>
        </w:rPr>
        <w:t> </w:t>
      </w:r>
      <w:r>
        <w:rPr>
          <w:rFonts w:ascii="Arial" w:hAnsi="Arial"/>
          <w:i/>
          <w:color w:val="525252"/>
          <w:sz w:val="21"/>
        </w:rPr>
        <w:t>to</w:t>
      </w:r>
      <w:r>
        <w:rPr>
          <w:rFonts w:ascii="Arial" w:hAnsi="Arial"/>
          <w:i/>
          <w:color w:val="525252"/>
          <w:spacing w:val="-12"/>
          <w:sz w:val="21"/>
        </w:rPr>
        <w:t> </w:t>
      </w:r>
      <w:r>
        <w:rPr>
          <w:rFonts w:ascii="Arial" w:hAnsi="Arial"/>
          <w:i/>
          <w:color w:val="525252"/>
          <w:sz w:val="21"/>
        </w:rPr>
        <w:t>discover,</w:t>
      </w:r>
      <w:r>
        <w:rPr>
          <w:rFonts w:ascii="Arial" w:hAnsi="Arial"/>
          <w:i/>
          <w:color w:val="525252"/>
          <w:spacing w:val="-14"/>
          <w:sz w:val="21"/>
        </w:rPr>
        <w:t> </w:t>
      </w:r>
      <w:r>
        <w:rPr>
          <w:rFonts w:ascii="Arial" w:hAnsi="Arial"/>
          <w:i/>
          <w:color w:val="525252"/>
          <w:sz w:val="21"/>
        </w:rPr>
        <w:t>develop,</w:t>
      </w:r>
      <w:r>
        <w:rPr>
          <w:rFonts w:ascii="Arial" w:hAnsi="Arial"/>
          <w:i/>
          <w:color w:val="525252"/>
          <w:spacing w:val="-14"/>
          <w:sz w:val="21"/>
        </w:rPr>
        <w:t> </w:t>
      </w:r>
      <w:r>
        <w:rPr>
          <w:rFonts w:ascii="Arial" w:hAnsi="Arial"/>
          <w:i/>
          <w:color w:val="525252"/>
          <w:sz w:val="21"/>
        </w:rPr>
        <w:t>and</w:t>
      </w:r>
      <w:r>
        <w:rPr>
          <w:rFonts w:ascii="Arial" w:hAnsi="Arial"/>
          <w:i/>
          <w:color w:val="525252"/>
          <w:spacing w:val="-12"/>
          <w:sz w:val="21"/>
        </w:rPr>
        <w:t> </w:t>
      </w:r>
      <w:r>
        <w:rPr>
          <w:rFonts w:ascii="Arial" w:hAnsi="Arial"/>
          <w:i/>
          <w:color w:val="525252"/>
          <w:sz w:val="21"/>
        </w:rPr>
        <w:t>bring</w:t>
      </w:r>
      <w:r>
        <w:rPr>
          <w:rFonts w:ascii="Arial" w:hAnsi="Arial"/>
          <w:i/>
          <w:color w:val="525252"/>
          <w:spacing w:val="-12"/>
          <w:sz w:val="21"/>
        </w:rPr>
        <w:t> </w:t>
      </w:r>
      <w:r>
        <w:rPr>
          <w:rFonts w:ascii="Arial" w:hAnsi="Arial"/>
          <w:i/>
          <w:color w:val="525252"/>
          <w:sz w:val="21"/>
        </w:rPr>
        <w:t>Klisyri</w:t>
      </w:r>
      <w:r>
        <w:rPr>
          <w:rFonts w:ascii="Arial" w:hAnsi="Arial"/>
          <w:i/>
          <w:color w:val="525252"/>
          <w:sz w:val="21"/>
          <w:vertAlign w:val="superscript"/>
        </w:rPr>
        <w:t>®</w:t>
      </w:r>
      <w:r>
        <w:rPr>
          <w:rFonts w:ascii="Arial" w:hAnsi="Arial"/>
          <w:i/>
          <w:color w:val="525252"/>
          <w:spacing w:val="-13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to</w:t>
      </w:r>
      <w:r>
        <w:rPr>
          <w:rFonts w:ascii="Arial" w:hAnsi="Arial"/>
          <w:i/>
          <w:color w:val="525252"/>
          <w:spacing w:val="-12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market,”</w:t>
      </w:r>
      <w:r>
        <w:rPr>
          <w:rFonts w:ascii="Arial" w:hAnsi="Arial"/>
          <w:i/>
          <w:color w:val="525252"/>
          <w:spacing w:val="-13"/>
          <w:sz w:val="21"/>
          <w:vertAlign w:val="baseline"/>
        </w:rPr>
        <w:t> </w:t>
      </w:r>
      <w:r>
        <w:rPr>
          <w:color w:val="525252"/>
          <w:sz w:val="21"/>
          <w:vertAlign w:val="baseline"/>
        </w:rPr>
        <w:t>said</w:t>
      </w:r>
      <w:r>
        <w:rPr>
          <w:color w:val="525252"/>
          <w:spacing w:val="-13"/>
          <w:sz w:val="21"/>
          <w:vertAlign w:val="baseline"/>
        </w:rPr>
        <w:t> </w:t>
      </w:r>
      <w:r>
        <w:rPr>
          <w:rFonts w:ascii="Arial" w:hAnsi="Arial"/>
          <w:b/>
          <w:color w:val="525252"/>
          <w:sz w:val="21"/>
          <w:vertAlign w:val="baseline"/>
        </w:rPr>
        <w:t>Johnson</w:t>
      </w:r>
      <w:r>
        <w:rPr>
          <w:rFonts w:ascii="Arial" w:hAnsi="Arial"/>
          <w:b/>
          <w:color w:val="525252"/>
          <w:spacing w:val="-11"/>
          <w:sz w:val="21"/>
          <w:vertAlign w:val="baseline"/>
        </w:rPr>
        <w:t> </w:t>
      </w:r>
      <w:r>
        <w:rPr>
          <w:rFonts w:ascii="Arial" w:hAnsi="Arial"/>
          <w:b/>
          <w:color w:val="525252"/>
          <w:sz w:val="21"/>
          <w:vertAlign w:val="baseline"/>
        </w:rPr>
        <w:t>Lau</w:t>
      </w:r>
      <w:r>
        <w:rPr>
          <w:color w:val="525252"/>
          <w:sz w:val="21"/>
          <w:vertAlign w:val="baseline"/>
        </w:rPr>
        <w:t>,</w:t>
      </w:r>
      <w:r>
        <w:rPr>
          <w:color w:val="525252"/>
          <w:spacing w:val="-13"/>
          <w:sz w:val="21"/>
          <w:vertAlign w:val="baseline"/>
        </w:rPr>
        <w:t> </w:t>
      </w:r>
      <w:r>
        <w:rPr>
          <w:rFonts w:ascii="Arial" w:hAnsi="Arial"/>
          <w:b/>
          <w:color w:val="525252"/>
          <w:sz w:val="21"/>
          <w:vertAlign w:val="baseline"/>
        </w:rPr>
        <w:t>MD,</w:t>
      </w:r>
      <w:r>
        <w:rPr>
          <w:rFonts w:ascii="Arial" w:hAnsi="Arial"/>
          <w:b/>
          <w:color w:val="525252"/>
          <w:spacing w:val="-14"/>
          <w:sz w:val="21"/>
          <w:vertAlign w:val="baseline"/>
        </w:rPr>
        <w:t> </w:t>
      </w:r>
      <w:r>
        <w:rPr>
          <w:color w:val="525252"/>
          <w:sz w:val="21"/>
          <w:vertAlign w:val="baseline"/>
        </w:rPr>
        <w:t>CEO</w:t>
      </w:r>
      <w:r>
        <w:rPr>
          <w:color w:val="525252"/>
          <w:spacing w:val="-13"/>
          <w:sz w:val="21"/>
          <w:vertAlign w:val="baseline"/>
        </w:rPr>
        <w:t> </w:t>
      </w:r>
      <w:r>
        <w:rPr>
          <w:color w:val="525252"/>
          <w:sz w:val="21"/>
          <w:vertAlign w:val="baseline"/>
        </w:rPr>
        <w:t>of</w:t>
      </w:r>
      <w:r>
        <w:rPr>
          <w:color w:val="525252"/>
          <w:spacing w:val="-13"/>
          <w:sz w:val="21"/>
          <w:vertAlign w:val="baseline"/>
        </w:rPr>
        <w:t> </w:t>
      </w:r>
      <w:r>
        <w:rPr>
          <w:color w:val="525252"/>
          <w:sz w:val="21"/>
          <w:vertAlign w:val="baseline"/>
        </w:rPr>
        <w:t>Athenex.</w:t>
      </w:r>
      <w:r>
        <w:rPr>
          <w:color w:val="525252"/>
          <w:spacing w:val="-12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“We</w:t>
      </w:r>
      <w:r>
        <w:rPr>
          <w:rFonts w:ascii="Arial" w:hAnsi="Arial"/>
          <w:i/>
          <w:color w:val="525252"/>
          <w:spacing w:val="-16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would</w:t>
      </w:r>
      <w:r>
        <w:rPr>
          <w:rFonts w:ascii="Arial" w:hAnsi="Arial"/>
          <w:i/>
          <w:color w:val="525252"/>
          <w:spacing w:val="-56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like to wholeheartedly thank our clinical investigators and the patients who participated in these trials, which</w:t>
      </w:r>
      <w:r>
        <w:rPr>
          <w:rFonts w:ascii="Arial" w:hAnsi="Arial"/>
          <w:i/>
          <w:color w:val="525252"/>
          <w:spacing w:val="1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were</w:t>
      </w:r>
      <w:r>
        <w:rPr>
          <w:rFonts w:ascii="Arial" w:hAnsi="Arial"/>
          <w:i/>
          <w:color w:val="525252"/>
          <w:spacing w:val="-3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critical in</w:t>
      </w:r>
      <w:r>
        <w:rPr>
          <w:rFonts w:ascii="Arial" w:hAnsi="Arial"/>
          <w:i/>
          <w:color w:val="525252"/>
          <w:spacing w:val="-2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confirming</w:t>
      </w:r>
      <w:r>
        <w:rPr>
          <w:rFonts w:ascii="Arial" w:hAnsi="Arial"/>
          <w:i/>
          <w:color w:val="525252"/>
          <w:spacing w:val="-1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the</w:t>
      </w:r>
      <w:r>
        <w:rPr>
          <w:rFonts w:ascii="Arial" w:hAnsi="Arial"/>
          <w:i/>
          <w:color w:val="525252"/>
          <w:spacing w:val="-2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clinical efficacy</w:t>
      </w:r>
      <w:r>
        <w:rPr>
          <w:rFonts w:ascii="Arial" w:hAnsi="Arial"/>
          <w:i/>
          <w:color w:val="525252"/>
          <w:spacing w:val="-2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and</w:t>
      </w:r>
      <w:r>
        <w:rPr>
          <w:rFonts w:ascii="Arial" w:hAnsi="Arial"/>
          <w:i/>
          <w:color w:val="525252"/>
          <w:spacing w:val="-1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safety</w:t>
      </w:r>
      <w:r>
        <w:rPr>
          <w:rFonts w:ascii="Arial" w:hAnsi="Arial"/>
          <w:i/>
          <w:color w:val="525252"/>
          <w:spacing w:val="-2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profile</w:t>
      </w:r>
      <w:r>
        <w:rPr>
          <w:rFonts w:ascii="Arial" w:hAnsi="Arial"/>
          <w:i/>
          <w:color w:val="525252"/>
          <w:spacing w:val="-4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in</w:t>
      </w:r>
      <w:r>
        <w:rPr>
          <w:rFonts w:ascii="Arial" w:hAnsi="Arial"/>
          <w:i/>
          <w:color w:val="525252"/>
          <w:spacing w:val="-2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order</w:t>
      </w:r>
      <w:r>
        <w:rPr>
          <w:rFonts w:ascii="Arial" w:hAnsi="Arial"/>
          <w:i/>
          <w:color w:val="525252"/>
          <w:spacing w:val="-2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to</w:t>
      </w:r>
      <w:r>
        <w:rPr>
          <w:rFonts w:ascii="Arial" w:hAnsi="Arial"/>
          <w:i/>
          <w:color w:val="525252"/>
          <w:spacing w:val="-1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obtain</w:t>
      </w:r>
      <w:r>
        <w:rPr>
          <w:rFonts w:ascii="Arial" w:hAnsi="Arial"/>
          <w:i/>
          <w:color w:val="525252"/>
          <w:spacing w:val="-2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FDA</w:t>
      </w:r>
      <w:r>
        <w:rPr>
          <w:rFonts w:ascii="Arial" w:hAnsi="Arial"/>
          <w:i/>
          <w:color w:val="525252"/>
          <w:spacing w:val="-1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approval</w:t>
      </w:r>
      <w:r>
        <w:rPr>
          <w:rFonts w:ascii="Arial" w:hAnsi="Arial"/>
          <w:i/>
          <w:color w:val="525252"/>
          <w:spacing w:val="-1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of</w:t>
      </w:r>
      <w:r>
        <w:rPr>
          <w:rFonts w:ascii="Arial" w:hAnsi="Arial"/>
          <w:i/>
          <w:color w:val="525252"/>
          <w:spacing w:val="-2"/>
          <w:sz w:val="21"/>
          <w:vertAlign w:val="baseline"/>
        </w:rPr>
        <w:t> </w:t>
      </w:r>
      <w:r>
        <w:rPr>
          <w:rFonts w:ascii="Arial" w:hAnsi="Arial"/>
          <w:i/>
          <w:color w:val="525252"/>
          <w:sz w:val="21"/>
          <w:vertAlign w:val="baseline"/>
        </w:rPr>
        <w:t>Klisyri.”</w:t>
      </w:r>
    </w:p>
    <w:p>
      <w:pPr>
        <w:pStyle w:val="BodyText"/>
        <w:ind w:left="0"/>
        <w:jc w:val="left"/>
        <w:rPr>
          <w:rFonts w:ascii="Arial"/>
          <w:i/>
          <w:sz w:val="24"/>
        </w:rPr>
      </w:pPr>
    </w:p>
    <w:p>
      <w:pPr>
        <w:pStyle w:val="BodyText"/>
        <w:ind w:left="0"/>
        <w:jc w:val="left"/>
        <w:rPr>
          <w:rFonts w:ascii="Arial"/>
          <w:i/>
        </w:rPr>
      </w:pPr>
    </w:p>
    <w:p>
      <w:pPr>
        <w:pStyle w:val="Heading1"/>
        <w:rPr>
          <w:sz w:val="14"/>
        </w:rPr>
      </w:pPr>
      <w:r>
        <w:rPr>
          <w:color w:val="00BD9F"/>
        </w:rPr>
        <w:t>About</w:t>
      </w:r>
      <w:r>
        <w:rPr>
          <w:color w:val="00BD9F"/>
          <w:spacing w:val="-5"/>
        </w:rPr>
        <w:t> </w:t>
      </w:r>
      <w:r>
        <w:rPr>
          <w:color w:val="00BD9F"/>
        </w:rPr>
        <w:t>Klisyri</w:t>
      </w:r>
      <w:r>
        <w:rPr>
          <w:color w:val="00BD9F"/>
          <w:position w:val="7"/>
          <w:sz w:val="14"/>
        </w:rPr>
        <w:t>®</w:t>
      </w:r>
    </w:p>
    <w:p>
      <w:pPr>
        <w:pStyle w:val="BodyText"/>
        <w:spacing w:line="278" w:lineRule="auto" w:before="152"/>
        <w:ind w:right="104"/>
      </w:pPr>
      <w:r>
        <w:rPr>
          <w:color w:val="525252"/>
        </w:rPr>
        <w:t>Klisyri</w:t>
      </w:r>
      <w:r>
        <w:rPr>
          <w:color w:val="525252"/>
          <w:position w:val="7"/>
          <w:sz w:val="14"/>
        </w:rPr>
        <w:t>® </w:t>
      </w:r>
      <w:r>
        <w:rPr>
          <w:color w:val="525252"/>
        </w:rPr>
        <w:t>is a novel, first-in-class microtubule inhibitor indicated for the topical treatment of actinic keratosis of</w:t>
      </w:r>
      <w:r>
        <w:rPr>
          <w:color w:val="525252"/>
          <w:spacing w:val="1"/>
        </w:rPr>
        <w:t> </w:t>
      </w:r>
      <w:r>
        <w:rPr>
          <w:color w:val="525252"/>
        </w:rPr>
        <w:t>the face or scalp. It represents a significant step forward in the treatment of AK due to its short treatment</w:t>
      </w:r>
      <w:r>
        <w:rPr>
          <w:color w:val="525252"/>
          <w:spacing w:val="1"/>
        </w:rPr>
        <w:t> </w:t>
      </w:r>
      <w:r>
        <w:rPr>
          <w:color w:val="525252"/>
        </w:rPr>
        <w:t>protocol</w:t>
      </w:r>
      <w:r>
        <w:rPr>
          <w:color w:val="525252"/>
          <w:spacing w:val="-1"/>
        </w:rPr>
        <w:t> </w:t>
      </w:r>
      <w:r>
        <w:rPr>
          <w:color w:val="525252"/>
        </w:rPr>
        <w:t>(once daily</w:t>
      </w:r>
      <w:r>
        <w:rPr>
          <w:color w:val="525252"/>
          <w:spacing w:val="-1"/>
        </w:rPr>
        <w:t> </w:t>
      </w:r>
      <w:r>
        <w:rPr>
          <w:color w:val="525252"/>
        </w:rPr>
        <w:t>application</w:t>
      </w:r>
      <w:r>
        <w:rPr>
          <w:color w:val="525252"/>
          <w:spacing w:val="-1"/>
        </w:rPr>
        <w:t> </w:t>
      </w:r>
      <w:r>
        <w:rPr>
          <w:color w:val="525252"/>
        </w:rPr>
        <w:t>for 5</w:t>
      </w:r>
      <w:r>
        <w:rPr>
          <w:color w:val="525252"/>
          <w:spacing w:val="-1"/>
        </w:rPr>
        <w:t> </w:t>
      </w:r>
      <w:r>
        <w:rPr>
          <w:color w:val="525252"/>
        </w:rPr>
        <w:t>days),</w:t>
      </w:r>
      <w:r>
        <w:rPr>
          <w:color w:val="525252"/>
          <w:spacing w:val="-2"/>
        </w:rPr>
        <w:t> </w:t>
      </w:r>
      <w:r>
        <w:rPr>
          <w:color w:val="525252"/>
        </w:rPr>
        <w:t>and proven</w:t>
      </w:r>
      <w:r>
        <w:rPr>
          <w:color w:val="525252"/>
          <w:spacing w:val="-2"/>
        </w:rPr>
        <w:t> </w:t>
      </w:r>
      <w:r>
        <w:rPr>
          <w:color w:val="525252"/>
        </w:rPr>
        <w:t>efficacy</w:t>
      </w:r>
      <w:r>
        <w:rPr>
          <w:color w:val="525252"/>
          <w:spacing w:val="-1"/>
        </w:rPr>
        <w:t> </w:t>
      </w:r>
      <w:r>
        <w:rPr>
          <w:color w:val="525252"/>
        </w:rPr>
        <w:t>and safety</w:t>
      </w:r>
      <w:r>
        <w:rPr>
          <w:color w:val="525252"/>
          <w:spacing w:val="-1"/>
        </w:rPr>
        <w:t> </w:t>
      </w:r>
      <w:r>
        <w:rPr>
          <w:color w:val="525252"/>
        </w:rPr>
        <w:t>profile.</w:t>
      </w:r>
    </w:p>
    <w:p>
      <w:pPr>
        <w:pStyle w:val="Heading1"/>
        <w:spacing w:before="120"/>
      </w:pPr>
      <w:r>
        <w:rPr>
          <w:color w:val="00BD9F"/>
        </w:rPr>
        <w:t>About</w:t>
      </w:r>
      <w:r>
        <w:rPr>
          <w:color w:val="00BD9F"/>
          <w:spacing w:val="-4"/>
        </w:rPr>
        <w:t> </w:t>
      </w:r>
      <w:r>
        <w:rPr>
          <w:color w:val="00BD9F"/>
        </w:rPr>
        <w:t>Actinic</w:t>
      </w:r>
      <w:r>
        <w:rPr>
          <w:color w:val="00BD9F"/>
          <w:spacing w:val="-3"/>
        </w:rPr>
        <w:t> </w:t>
      </w:r>
      <w:r>
        <w:rPr>
          <w:color w:val="00BD9F"/>
        </w:rPr>
        <w:t>Keratosis</w:t>
      </w:r>
    </w:p>
    <w:p>
      <w:pPr>
        <w:pStyle w:val="BodyText"/>
        <w:spacing w:line="276" w:lineRule="auto" w:before="159"/>
        <w:ind w:right="100"/>
      </w:pPr>
      <w:r>
        <w:rPr>
          <w:color w:val="525252"/>
        </w:rPr>
        <w:t>Actinic keratosis or solar keratosis is a chronic and precancerous skin disease that occurs primarily in areas</w:t>
      </w:r>
      <w:r>
        <w:rPr>
          <w:color w:val="525252"/>
          <w:spacing w:val="1"/>
        </w:rPr>
        <w:t> </w:t>
      </w:r>
      <w:r>
        <w:rPr>
          <w:color w:val="525252"/>
        </w:rPr>
        <w:t>that have been exposed to ultraviolet (UV) radiation for a long period of time. It is usually found on the face,</w:t>
      </w:r>
      <w:r>
        <w:rPr>
          <w:color w:val="525252"/>
          <w:spacing w:val="1"/>
        </w:rPr>
        <w:t> </w:t>
      </w:r>
      <w:r>
        <w:rPr>
          <w:color w:val="525252"/>
        </w:rPr>
        <w:t>ears,</w:t>
      </w:r>
      <w:r>
        <w:rPr>
          <w:color w:val="525252"/>
          <w:spacing w:val="-12"/>
        </w:rPr>
        <w:t> </w:t>
      </w:r>
      <w:r>
        <w:rPr>
          <w:color w:val="525252"/>
        </w:rPr>
        <w:t>lips,</w:t>
      </w:r>
      <w:r>
        <w:rPr>
          <w:color w:val="525252"/>
          <w:spacing w:val="-12"/>
        </w:rPr>
        <w:t> </w:t>
      </w:r>
      <w:r>
        <w:rPr>
          <w:color w:val="525252"/>
        </w:rPr>
        <w:t>bald</w:t>
      </w:r>
      <w:r>
        <w:rPr>
          <w:color w:val="525252"/>
          <w:spacing w:val="-11"/>
        </w:rPr>
        <w:t> </w:t>
      </w:r>
      <w:r>
        <w:rPr>
          <w:color w:val="525252"/>
        </w:rPr>
        <w:t>scalp,</w:t>
      </w:r>
      <w:r>
        <w:rPr>
          <w:color w:val="525252"/>
          <w:spacing w:val="-11"/>
        </w:rPr>
        <w:t> </w:t>
      </w:r>
      <w:r>
        <w:rPr>
          <w:color w:val="525252"/>
        </w:rPr>
        <w:t>forearms,</w:t>
      </w:r>
      <w:r>
        <w:rPr>
          <w:color w:val="525252"/>
          <w:spacing w:val="-12"/>
        </w:rPr>
        <w:t> </w:t>
      </w:r>
      <w:r>
        <w:rPr>
          <w:color w:val="525252"/>
        </w:rPr>
        <w:t>the</w:t>
      </w:r>
      <w:r>
        <w:rPr>
          <w:color w:val="525252"/>
          <w:spacing w:val="-10"/>
        </w:rPr>
        <w:t> </w:t>
      </w:r>
      <w:r>
        <w:rPr>
          <w:color w:val="525252"/>
        </w:rPr>
        <w:t>posterior</w:t>
      </w:r>
      <w:r>
        <w:rPr>
          <w:color w:val="525252"/>
          <w:spacing w:val="-11"/>
        </w:rPr>
        <w:t> </w:t>
      </w:r>
      <w:r>
        <w:rPr>
          <w:color w:val="525252"/>
        </w:rPr>
        <w:t>part</w:t>
      </w:r>
      <w:r>
        <w:rPr>
          <w:color w:val="525252"/>
          <w:spacing w:val="-11"/>
        </w:rPr>
        <w:t> </w:t>
      </w:r>
      <w:r>
        <w:rPr>
          <w:color w:val="525252"/>
        </w:rPr>
        <w:t>of</w:t>
      </w:r>
      <w:r>
        <w:rPr>
          <w:color w:val="525252"/>
          <w:spacing w:val="-12"/>
        </w:rPr>
        <w:t> </w:t>
      </w:r>
      <w:r>
        <w:rPr>
          <w:color w:val="525252"/>
        </w:rPr>
        <w:t>the</w:t>
      </w:r>
      <w:r>
        <w:rPr>
          <w:color w:val="525252"/>
          <w:spacing w:val="-10"/>
        </w:rPr>
        <w:t> </w:t>
      </w:r>
      <w:r>
        <w:rPr>
          <w:color w:val="525252"/>
        </w:rPr>
        <w:t>hands,</w:t>
      </w:r>
      <w:r>
        <w:rPr>
          <w:color w:val="525252"/>
          <w:spacing w:val="-12"/>
        </w:rPr>
        <w:t> </w:t>
      </w:r>
      <w:r>
        <w:rPr>
          <w:color w:val="525252"/>
        </w:rPr>
        <w:t>and</w:t>
      </w:r>
      <w:r>
        <w:rPr>
          <w:color w:val="525252"/>
          <w:spacing w:val="-9"/>
        </w:rPr>
        <w:t> </w:t>
      </w:r>
      <w:r>
        <w:rPr>
          <w:color w:val="525252"/>
        </w:rPr>
        <w:t>lower</w:t>
      </w:r>
      <w:r>
        <w:rPr>
          <w:color w:val="525252"/>
          <w:spacing w:val="-11"/>
        </w:rPr>
        <w:t> </w:t>
      </w:r>
      <w:r>
        <w:rPr>
          <w:color w:val="525252"/>
        </w:rPr>
        <w:t>legs.</w:t>
      </w:r>
      <w:r>
        <w:rPr>
          <w:color w:val="525252"/>
          <w:spacing w:val="-14"/>
        </w:rPr>
        <w:t> </w:t>
      </w:r>
      <w:r>
        <w:rPr>
          <w:color w:val="525252"/>
        </w:rPr>
        <w:t>It</w:t>
      </w:r>
      <w:r>
        <w:rPr>
          <w:color w:val="525252"/>
          <w:spacing w:val="-12"/>
        </w:rPr>
        <w:t> </w:t>
      </w:r>
      <w:r>
        <w:rPr>
          <w:color w:val="525252"/>
        </w:rPr>
        <w:t>is</w:t>
      </w:r>
      <w:r>
        <w:rPr>
          <w:color w:val="525252"/>
          <w:spacing w:val="-10"/>
        </w:rPr>
        <w:t> </w:t>
      </w:r>
      <w:r>
        <w:rPr>
          <w:color w:val="525252"/>
        </w:rPr>
        <w:t>not</w:t>
      </w:r>
      <w:r>
        <w:rPr>
          <w:color w:val="525252"/>
          <w:spacing w:val="-12"/>
        </w:rPr>
        <w:t> </w:t>
      </w:r>
      <w:r>
        <w:rPr>
          <w:color w:val="525252"/>
        </w:rPr>
        <w:t>possible</w:t>
      </w:r>
      <w:r>
        <w:rPr>
          <w:color w:val="525252"/>
          <w:spacing w:val="-11"/>
        </w:rPr>
        <w:t> </w:t>
      </w:r>
      <w:r>
        <w:rPr>
          <w:color w:val="525252"/>
        </w:rPr>
        <w:t>to</w:t>
      </w:r>
      <w:r>
        <w:rPr>
          <w:color w:val="525252"/>
          <w:spacing w:val="-11"/>
        </w:rPr>
        <w:t> </w:t>
      </w:r>
      <w:r>
        <w:rPr>
          <w:color w:val="525252"/>
        </w:rPr>
        <w:t>predict</w:t>
      </w:r>
      <w:r>
        <w:rPr>
          <w:color w:val="525252"/>
          <w:spacing w:val="-11"/>
        </w:rPr>
        <w:t> </w:t>
      </w:r>
      <w:r>
        <w:rPr>
          <w:color w:val="525252"/>
        </w:rPr>
        <w:t>which</w:t>
      </w:r>
      <w:r>
        <w:rPr>
          <w:color w:val="525252"/>
          <w:spacing w:val="-56"/>
        </w:rPr>
        <w:t> </w:t>
      </w:r>
      <w:r>
        <w:rPr>
          <w:color w:val="525252"/>
        </w:rPr>
        <w:t>AK lesions will develop into squamous cell carcinoma, so all lesions should be treated by a dermatologist.</w:t>
      </w:r>
      <w:r>
        <w:rPr>
          <w:color w:val="525252"/>
          <w:spacing w:val="1"/>
        </w:rPr>
        <w:t> </w:t>
      </w:r>
      <w:r>
        <w:rPr>
          <w:color w:val="525252"/>
        </w:rPr>
        <w:t>Actinic keratosis is the most common pre-cancerous dermatological condition. Actinic keratosis is the second</w:t>
      </w:r>
      <w:r>
        <w:rPr>
          <w:color w:val="525252"/>
          <w:spacing w:val="1"/>
        </w:rPr>
        <w:t> </w:t>
      </w:r>
      <w:r>
        <w:rPr>
          <w:color w:val="525252"/>
        </w:rPr>
        <w:t>most common diagnosis made by dermatologists in the United States</w:t>
      </w:r>
      <w:r>
        <w:rPr>
          <w:color w:val="525252"/>
          <w:position w:val="7"/>
          <w:sz w:val="14"/>
        </w:rPr>
        <w:t>ii</w:t>
      </w:r>
      <w:r>
        <w:rPr>
          <w:color w:val="525252"/>
        </w:rPr>
        <w:t>. The reported prevalence of AK is</w:t>
      </w:r>
      <w:r>
        <w:rPr>
          <w:color w:val="525252"/>
          <w:spacing w:val="1"/>
        </w:rPr>
        <w:t> </w:t>
      </w:r>
      <w:r>
        <w:rPr>
          <w:color w:val="525252"/>
        </w:rPr>
        <w:t>between</w:t>
      </w:r>
      <w:r>
        <w:rPr>
          <w:color w:val="525252"/>
          <w:spacing w:val="-1"/>
        </w:rPr>
        <w:t> </w:t>
      </w:r>
      <w:r>
        <w:rPr>
          <w:color w:val="525252"/>
        </w:rPr>
        <w:t>11%</w:t>
      </w:r>
      <w:r>
        <w:rPr>
          <w:color w:val="525252"/>
          <w:spacing w:val="-3"/>
        </w:rPr>
        <w:t> </w:t>
      </w:r>
      <w:r>
        <w:rPr>
          <w:color w:val="525252"/>
        </w:rPr>
        <w:t>and 25%</w:t>
      </w:r>
      <w:r>
        <w:rPr>
          <w:color w:val="525252"/>
          <w:position w:val="7"/>
          <w:sz w:val="14"/>
        </w:rPr>
        <w:t>iii</w:t>
      </w:r>
      <w:r>
        <w:rPr>
          <w:color w:val="525252"/>
        </w:rPr>
        <w:t>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0"/>
        <w:ind w:left="0"/>
        <w:jc w:val="left"/>
      </w:pPr>
    </w:p>
    <w:p>
      <w:pPr>
        <w:pStyle w:val="Heading1"/>
        <w:spacing w:line="398" w:lineRule="auto"/>
        <w:ind w:right="6594"/>
      </w:pPr>
      <w:r>
        <w:rPr>
          <w:color w:val="008B92"/>
        </w:rPr>
        <w:t>IMPORTANT SAFETY INFORMATION</w:t>
      </w:r>
      <w:r>
        <w:rPr>
          <w:color w:val="008B92"/>
          <w:spacing w:val="-56"/>
        </w:rPr>
        <w:t> </w:t>
      </w:r>
      <w:r>
        <w:rPr/>
        <w:t>WARNINGS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PRECAUTIONS</w:t>
      </w:r>
    </w:p>
    <w:p>
      <w:pPr>
        <w:spacing w:before="0"/>
        <w:ind w:left="39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Ophthalmic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Adverse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Reactions</w:t>
      </w:r>
    </w:p>
    <w:p>
      <w:pPr>
        <w:pStyle w:val="BodyText"/>
        <w:spacing w:line="278" w:lineRule="auto" w:before="157"/>
        <w:ind w:right="105"/>
      </w:pPr>
      <w:r>
        <w:rPr>
          <w:color w:val="525252"/>
        </w:rPr>
        <w:t>KLISYRI</w:t>
      </w:r>
      <w:r>
        <w:rPr>
          <w:color w:val="525252"/>
          <w:spacing w:val="-9"/>
        </w:rPr>
        <w:t> </w:t>
      </w:r>
      <w:r>
        <w:rPr>
          <w:color w:val="525252"/>
        </w:rPr>
        <w:t>may</w:t>
      </w:r>
      <w:r>
        <w:rPr>
          <w:color w:val="525252"/>
          <w:spacing w:val="-8"/>
        </w:rPr>
        <w:t> </w:t>
      </w:r>
      <w:r>
        <w:rPr>
          <w:color w:val="525252"/>
        </w:rPr>
        <w:t>cause</w:t>
      </w:r>
      <w:r>
        <w:rPr>
          <w:color w:val="525252"/>
          <w:spacing w:val="-8"/>
        </w:rPr>
        <w:t> </w:t>
      </w:r>
      <w:r>
        <w:rPr>
          <w:color w:val="525252"/>
        </w:rPr>
        <w:t>eye</w:t>
      </w:r>
      <w:r>
        <w:rPr>
          <w:color w:val="525252"/>
          <w:spacing w:val="-7"/>
        </w:rPr>
        <w:t> </w:t>
      </w:r>
      <w:r>
        <w:rPr>
          <w:color w:val="525252"/>
        </w:rPr>
        <w:t>irritation.</w:t>
      </w:r>
      <w:r>
        <w:rPr>
          <w:color w:val="525252"/>
          <w:spacing w:val="-9"/>
        </w:rPr>
        <w:t> </w:t>
      </w:r>
      <w:r>
        <w:rPr>
          <w:color w:val="525252"/>
        </w:rPr>
        <w:t>Avoid</w:t>
      </w:r>
      <w:r>
        <w:rPr>
          <w:color w:val="525252"/>
          <w:spacing w:val="-8"/>
        </w:rPr>
        <w:t> </w:t>
      </w:r>
      <w:r>
        <w:rPr>
          <w:color w:val="525252"/>
        </w:rPr>
        <w:t>transfer</w:t>
      </w:r>
      <w:r>
        <w:rPr>
          <w:color w:val="525252"/>
          <w:spacing w:val="-9"/>
        </w:rPr>
        <w:t> </w:t>
      </w:r>
      <w:r>
        <w:rPr>
          <w:color w:val="525252"/>
        </w:rPr>
        <w:t>of</w:t>
      </w:r>
      <w:r>
        <w:rPr>
          <w:color w:val="525252"/>
          <w:spacing w:val="-8"/>
        </w:rPr>
        <w:t> </w:t>
      </w:r>
      <w:r>
        <w:rPr>
          <w:color w:val="525252"/>
        </w:rPr>
        <w:t>the</w:t>
      </w:r>
      <w:r>
        <w:rPr>
          <w:color w:val="525252"/>
          <w:spacing w:val="-8"/>
        </w:rPr>
        <w:t> </w:t>
      </w:r>
      <w:r>
        <w:rPr>
          <w:color w:val="525252"/>
        </w:rPr>
        <w:t>drug</w:t>
      </w:r>
      <w:r>
        <w:rPr>
          <w:color w:val="525252"/>
          <w:spacing w:val="-9"/>
        </w:rPr>
        <w:t> </w:t>
      </w:r>
      <w:r>
        <w:rPr>
          <w:color w:val="525252"/>
        </w:rPr>
        <w:t>into</w:t>
      </w:r>
      <w:r>
        <w:rPr>
          <w:color w:val="525252"/>
          <w:spacing w:val="-8"/>
        </w:rPr>
        <w:t> </w:t>
      </w:r>
      <w:r>
        <w:rPr>
          <w:color w:val="525252"/>
        </w:rPr>
        <w:t>the</w:t>
      </w:r>
      <w:r>
        <w:rPr>
          <w:color w:val="525252"/>
          <w:spacing w:val="-7"/>
        </w:rPr>
        <w:t> </w:t>
      </w:r>
      <w:r>
        <w:rPr>
          <w:color w:val="525252"/>
        </w:rPr>
        <w:t>eyes</w:t>
      </w:r>
      <w:r>
        <w:rPr>
          <w:color w:val="525252"/>
          <w:spacing w:val="-8"/>
        </w:rPr>
        <w:t> </w:t>
      </w:r>
      <w:r>
        <w:rPr>
          <w:color w:val="525252"/>
        </w:rPr>
        <w:t>and</w:t>
      </w:r>
      <w:r>
        <w:rPr>
          <w:color w:val="525252"/>
          <w:spacing w:val="-8"/>
        </w:rPr>
        <w:t> </w:t>
      </w:r>
      <w:r>
        <w:rPr>
          <w:color w:val="525252"/>
        </w:rPr>
        <w:t>to</w:t>
      </w:r>
      <w:r>
        <w:rPr>
          <w:color w:val="525252"/>
          <w:spacing w:val="-8"/>
        </w:rPr>
        <w:t> </w:t>
      </w:r>
      <w:r>
        <w:rPr>
          <w:color w:val="525252"/>
        </w:rPr>
        <w:t>the</w:t>
      </w:r>
      <w:r>
        <w:rPr>
          <w:color w:val="525252"/>
          <w:spacing w:val="-7"/>
        </w:rPr>
        <w:t> </w:t>
      </w:r>
      <w:r>
        <w:rPr>
          <w:color w:val="525252"/>
        </w:rPr>
        <w:t>periocular</w:t>
      </w:r>
      <w:r>
        <w:rPr>
          <w:color w:val="525252"/>
          <w:spacing w:val="-9"/>
        </w:rPr>
        <w:t> </w:t>
      </w:r>
      <w:r>
        <w:rPr>
          <w:color w:val="525252"/>
        </w:rPr>
        <w:t>area</w:t>
      </w:r>
      <w:r>
        <w:rPr>
          <w:color w:val="525252"/>
          <w:spacing w:val="-9"/>
        </w:rPr>
        <w:t> </w:t>
      </w:r>
      <w:r>
        <w:rPr>
          <w:color w:val="525252"/>
        </w:rPr>
        <w:t>during</w:t>
      </w:r>
      <w:r>
        <w:rPr>
          <w:color w:val="525252"/>
          <w:spacing w:val="-7"/>
        </w:rPr>
        <w:t> </w:t>
      </w:r>
      <w:r>
        <w:rPr>
          <w:color w:val="525252"/>
        </w:rPr>
        <w:t>and</w:t>
      </w:r>
      <w:r>
        <w:rPr>
          <w:color w:val="525252"/>
          <w:spacing w:val="-56"/>
        </w:rPr>
        <w:t> </w:t>
      </w:r>
      <w:r>
        <w:rPr>
          <w:color w:val="525252"/>
        </w:rPr>
        <w:t>after application. Wash hands immediately after application. If accidental exposure occurs, instruct patient to</w:t>
      </w:r>
      <w:r>
        <w:rPr>
          <w:color w:val="525252"/>
          <w:spacing w:val="1"/>
        </w:rPr>
        <w:t> </w:t>
      </w:r>
      <w:r>
        <w:rPr>
          <w:color w:val="525252"/>
        </w:rPr>
        <w:t>flush</w:t>
      </w:r>
      <w:r>
        <w:rPr>
          <w:color w:val="525252"/>
          <w:spacing w:val="-1"/>
        </w:rPr>
        <w:t> </w:t>
      </w:r>
      <w:r>
        <w:rPr>
          <w:color w:val="525252"/>
        </w:rPr>
        <w:t>eyes</w:t>
      </w:r>
      <w:r>
        <w:rPr>
          <w:color w:val="525252"/>
          <w:spacing w:val="-1"/>
        </w:rPr>
        <w:t> </w:t>
      </w:r>
      <w:r>
        <w:rPr>
          <w:color w:val="525252"/>
        </w:rPr>
        <w:t>with</w:t>
      </w:r>
      <w:r>
        <w:rPr>
          <w:color w:val="525252"/>
          <w:spacing w:val="-4"/>
        </w:rPr>
        <w:t> </w:t>
      </w:r>
      <w:r>
        <w:rPr>
          <w:color w:val="525252"/>
        </w:rPr>
        <w:t>water</w:t>
      </w:r>
      <w:r>
        <w:rPr>
          <w:color w:val="525252"/>
          <w:spacing w:val="-2"/>
        </w:rPr>
        <w:t> </w:t>
      </w:r>
      <w:r>
        <w:rPr>
          <w:color w:val="525252"/>
        </w:rPr>
        <w:t>and</w:t>
      </w:r>
      <w:r>
        <w:rPr>
          <w:color w:val="525252"/>
          <w:spacing w:val="-3"/>
        </w:rPr>
        <w:t> </w:t>
      </w:r>
      <w:r>
        <w:rPr>
          <w:color w:val="525252"/>
        </w:rPr>
        <w:t>seek</w:t>
      </w:r>
      <w:r>
        <w:rPr>
          <w:color w:val="525252"/>
          <w:spacing w:val="-2"/>
        </w:rPr>
        <w:t> </w:t>
      </w:r>
      <w:r>
        <w:rPr>
          <w:color w:val="525252"/>
        </w:rPr>
        <w:t>medical care</w:t>
      </w:r>
      <w:r>
        <w:rPr>
          <w:color w:val="525252"/>
          <w:spacing w:val="-2"/>
        </w:rPr>
        <w:t> </w:t>
      </w:r>
      <w:r>
        <w:rPr>
          <w:color w:val="525252"/>
        </w:rPr>
        <w:t>as</w:t>
      </w:r>
      <w:r>
        <w:rPr>
          <w:color w:val="525252"/>
          <w:spacing w:val="-1"/>
        </w:rPr>
        <w:t> </w:t>
      </w:r>
      <w:r>
        <w:rPr>
          <w:color w:val="525252"/>
        </w:rPr>
        <w:t>soon</w:t>
      </w:r>
      <w:r>
        <w:rPr>
          <w:color w:val="525252"/>
          <w:spacing w:val="-1"/>
        </w:rPr>
        <w:t> </w:t>
      </w:r>
      <w:r>
        <w:rPr>
          <w:color w:val="525252"/>
        </w:rPr>
        <w:t>as</w:t>
      </w:r>
      <w:r>
        <w:rPr>
          <w:color w:val="525252"/>
          <w:spacing w:val="-1"/>
        </w:rPr>
        <w:t> </w:t>
      </w:r>
      <w:r>
        <w:rPr>
          <w:color w:val="525252"/>
        </w:rPr>
        <w:t>possible.</w:t>
      </w:r>
    </w:p>
    <w:p>
      <w:pPr>
        <w:spacing w:after="0" w:line="278" w:lineRule="auto"/>
        <w:sectPr>
          <w:pgSz w:w="11900" w:h="16850"/>
          <w:pgMar w:top="940" w:bottom="280" w:left="600" w:right="620"/>
        </w:sectPr>
      </w:pPr>
    </w:p>
    <w:p>
      <w:pPr>
        <w:pStyle w:val="Heading1"/>
        <w:spacing w:before="72"/>
        <w:jc w:val="both"/>
      </w:pPr>
      <w:r>
        <w:rPr/>
        <w:drawing>
          <wp:anchor distT="0" distB="0" distL="0" distR="0" allowOverlap="1" layoutInCell="1" locked="0" behindDoc="1" simplePos="0" relativeHeight="487529984">
            <wp:simplePos x="0" y="0"/>
            <wp:positionH relativeFrom="page">
              <wp:posOffset>433044</wp:posOffset>
            </wp:positionH>
            <wp:positionV relativeFrom="page">
              <wp:posOffset>613033</wp:posOffset>
            </wp:positionV>
            <wp:extent cx="7097420" cy="9950922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420" cy="995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Local</w:t>
      </w:r>
      <w:r>
        <w:rPr>
          <w:spacing w:val="-2"/>
        </w:rPr>
        <w:t> </w:t>
      </w:r>
      <w:r>
        <w:rPr/>
        <w:t>Skin</w:t>
      </w:r>
      <w:r>
        <w:rPr>
          <w:spacing w:val="-3"/>
        </w:rPr>
        <w:t> </w:t>
      </w:r>
      <w:r>
        <w:rPr/>
        <w:t>Reactions</w:t>
      </w:r>
    </w:p>
    <w:p>
      <w:pPr>
        <w:pStyle w:val="BodyText"/>
        <w:spacing w:line="278" w:lineRule="auto" w:before="159"/>
        <w:ind w:right="100"/>
      </w:pPr>
      <w:r>
        <w:rPr>
          <w:color w:val="525252"/>
        </w:rPr>
        <w:t>Local</w:t>
      </w:r>
      <w:r>
        <w:rPr>
          <w:color w:val="525252"/>
          <w:spacing w:val="1"/>
        </w:rPr>
        <w:t> </w:t>
      </w:r>
      <w:r>
        <w:rPr>
          <w:color w:val="525252"/>
        </w:rPr>
        <w:t>skin</w:t>
      </w:r>
      <w:r>
        <w:rPr>
          <w:color w:val="525252"/>
          <w:spacing w:val="1"/>
        </w:rPr>
        <w:t> </w:t>
      </w:r>
      <w:r>
        <w:rPr>
          <w:color w:val="525252"/>
        </w:rPr>
        <w:t>reactions,</w:t>
      </w:r>
      <w:r>
        <w:rPr>
          <w:color w:val="525252"/>
          <w:spacing w:val="1"/>
        </w:rPr>
        <w:t> </w:t>
      </w:r>
      <w:r>
        <w:rPr>
          <w:color w:val="525252"/>
        </w:rPr>
        <w:t>including</w:t>
      </w:r>
      <w:r>
        <w:rPr>
          <w:color w:val="525252"/>
          <w:spacing w:val="1"/>
        </w:rPr>
        <w:t> </w:t>
      </w:r>
      <w:r>
        <w:rPr>
          <w:color w:val="525252"/>
        </w:rPr>
        <w:t>severe</w:t>
      </w:r>
      <w:r>
        <w:rPr>
          <w:color w:val="525252"/>
          <w:spacing w:val="1"/>
        </w:rPr>
        <w:t> </w:t>
      </w:r>
      <w:r>
        <w:rPr>
          <w:color w:val="525252"/>
        </w:rPr>
        <w:t>reactions</w:t>
      </w:r>
      <w:r>
        <w:rPr>
          <w:color w:val="525252"/>
          <w:spacing w:val="1"/>
        </w:rPr>
        <w:t> </w:t>
      </w:r>
      <w:r>
        <w:rPr>
          <w:color w:val="525252"/>
        </w:rPr>
        <w:t>(erythema,</w:t>
      </w:r>
      <w:r>
        <w:rPr>
          <w:color w:val="525252"/>
          <w:spacing w:val="1"/>
        </w:rPr>
        <w:t> </w:t>
      </w:r>
      <w:r>
        <w:rPr>
          <w:color w:val="525252"/>
        </w:rPr>
        <w:t>flaking/scaling,</w:t>
      </w:r>
      <w:r>
        <w:rPr>
          <w:color w:val="525252"/>
          <w:spacing w:val="1"/>
        </w:rPr>
        <w:t> </w:t>
      </w:r>
      <w:r>
        <w:rPr>
          <w:color w:val="525252"/>
        </w:rPr>
        <w:t>crusting,</w:t>
      </w:r>
      <w:r>
        <w:rPr>
          <w:color w:val="525252"/>
          <w:spacing w:val="1"/>
        </w:rPr>
        <w:t> </w:t>
      </w:r>
      <w:r>
        <w:rPr>
          <w:color w:val="525252"/>
        </w:rPr>
        <w:t>swelling,</w:t>
      </w:r>
      <w:r>
        <w:rPr>
          <w:color w:val="525252"/>
          <w:spacing w:val="1"/>
        </w:rPr>
        <w:t> </w:t>
      </w:r>
      <w:r>
        <w:rPr>
          <w:color w:val="525252"/>
        </w:rPr>
        <w:t>vesiculation/pustulation and erosion/ulceration) in the treated area can occur after topical application of</w:t>
      </w:r>
      <w:r>
        <w:rPr>
          <w:color w:val="525252"/>
          <w:spacing w:val="1"/>
        </w:rPr>
        <w:t> </w:t>
      </w:r>
      <w:r>
        <w:rPr>
          <w:color w:val="525252"/>
        </w:rPr>
        <w:t>KLISYRI. Avoid use until skin is healed from any previous drug, procedure, or surgical treatment. Occlusion</w:t>
      </w:r>
      <w:r>
        <w:rPr>
          <w:color w:val="525252"/>
          <w:spacing w:val="1"/>
        </w:rPr>
        <w:t> </w:t>
      </w:r>
      <w:r>
        <w:rPr>
          <w:color w:val="525252"/>
        </w:rPr>
        <w:t>after</w:t>
      </w:r>
      <w:r>
        <w:rPr>
          <w:color w:val="525252"/>
          <w:spacing w:val="-3"/>
        </w:rPr>
        <w:t> </w:t>
      </w:r>
      <w:r>
        <w:rPr>
          <w:color w:val="525252"/>
        </w:rPr>
        <w:t>topical application</w:t>
      </w:r>
      <w:r>
        <w:rPr>
          <w:color w:val="525252"/>
          <w:spacing w:val="-1"/>
        </w:rPr>
        <w:t> </w:t>
      </w:r>
      <w:r>
        <w:rPr>
          <w:color w:val="525252"/>
        </w:rPr>
        <w:t>of</w:t>
      </w:r>
      <w:r>
        <w:rPr>
          <w:color w:val="525252"/>
          <w:spacing w:val="-2"/>
        </w:rPr>
        <w:t> </w:t>
      </w:r>
      <w:r>
        <w:rPr>
          <w:color w:val="525252"/>
        </w:rPr>
        <w:t>KLISYRI</w:t>
      </w:r>
      <w:r>
        <w:rPr>
          <w:color w:val="525252"/>
          <w:spacing w:val="-2"/>
        </w:rPr>
        <w:t> </w:t>
      </w:r>
      <w:r>
        <w:rPr>
          <w:color w:val="525252"/>
        </w:rPr>
        <w:t>is</w:t>
      </w:r>
      <w:r>
        <w:rPr>
          <w:color w:val="525252"/>
          <w:spacing w:val="-4"/>
        </w:rPr>
        <w:t> </w:t>
      </w:r>
      <w:r>
        <w:rPr>
          <w:color w:val="525252"/>
        </w:rPr>
        <w:t>more</w:t>
      </w:r>
      <w:r>
        <w:rPr>
          <w:color w:val="525252"/>
          <w:spacing w:val="-2"/>
        </w:rPr>
        <w:t> </w:t>
      </w:r>
      <w:r>
        <w:rPr>
          <w:color w:val="525252"/>
        </w:rPr>
        <w:t>likely</w:t>
      </w:r>
      <w:r>
        <w:rPr>
          <w:color w:val="525252"/>
          <w:spacing w:val="-1"/>
        </w:rPr>
        <w:t> </w:t>
      </w:r>
      <w:r>
        <w:rPr>
          <w:color w:val="525252"/>
        </w:rPr>
        <w:t>to</w:t>
      </w:r>
      <w:r>
        <w:rPr>
          <w:color w:val="525252"/>
          <w:spacing w:val="-1"/>
        </w:rPr>
        <w:t> </w:t>
      </w:r>
      <w:r>
        <w:rPr>
          <w:color w:val="525252"/>
        </w:rPr>
        <w:t>result</w:t>
      </w:r>
      <w:r>
        <w:rPr>
          <w:color w:val="525252"/>
          <w:spacing w:val="-2"/>
        </w:rPr>
        <w:t> </w:t>
      </w:r>
      <w:r>
        <w:rPr>
          <w:color w:val="525252"/>
        </w:rPr>
        <w:t>in</w:t>
      </w:r>
      <w:r>
        <w:rPr>
          <w:color w:val="525252"/>
          <w:spacing w:val="-1"/>
        </w:rPr>
        <w:t> </w:t>
      </w:r>
      <w:r>
        <w:rPr>
          <w:color w:val="525252"/>
        </w:rPr>
        <w:t>irritation.</w:t>
      </w:r>
    </w:p>
    <w:p>
      <w:pPr>
        <w:pStyle w:val="Heading1"/>
        <w:spacing w:before="121"/>
        <w:jc w:val="both"/>
      </w:pPr>
      <w:r>
        <w:rPr/>
        <w:t>ADVERSE</w:t>
      </w:r>
      <w:r>
        <w:rPr>
          <w:spacing w:val="-5"/>
        </w:rPr>
        <w:t> </w:t>
      </w:r>
      <w:r>
        <w:rPr/>
        <w:t>REACTIONS</w:t>
      </w:r>
    </w:p>
    <w:p>
      <w:pPr>
        <w:pStyle w:val="BodyText"/>
        <w:spacing w:line="278" w:lineRule="auto" w:before="156"/>
        <w:ind w:right="108"/>
      </w:pPr>
      <w:r>
        <w:rPr>
          <w:color w:val="525252"/>
        </w:rPr>
        <w:t>The most common adverse reactions (incidence ≥2%) were local skin reactions, application site pruritus, and</w:t>
      </w:r>
      <w:r>
        <w:rPr>
          <w:color w:val="525252"/>
          <w:spacing w:val="1"/>
        </w:rPr>
        <w:t> </w:t>
      </w:r>
      <w:r>
        <w:rPr>
          <w:color w:val="525252"/>
        </w:rPr>
        <w:t>application</w:t>
      </w:r>
      <w:r>
        <w:rPr>
          <w:color w:val="525252"/>
          <w:spacing w:val="-2"/>
        </w:rPr>
        <w:t> </w:t>
      </w:r>
      <w:r>
        <w:rPr>
          <w:color w:val="525252"/>
        </w:rPr>
        <w:t>site</w:t>
      </w:r>
      <w:r>
        <w:rPr>
          <w:color w:val="525252"/>
          <w:spacing w:val="-1"/>
        </w:rPr>
        <w:t> </w:t>
      </w:r>
      <w:r>
        <w:rPr>
          <w:color w:val="525252"/>
        </w:rPr>
        <w:t>pain.</w:t>
      </w:r>
    </w:p>
    <w:p>
      <w:pPr>
        <w:pStyle w:val="BodyText"/>
        <w:spacing w:before="122"/>
      </w:pPr>
      <w:r>
        <w:rPr>
          <w:color w:val="525252"/>
        </w:rPr>
        <w:t>Please</w:t>
      </w:r>
      <w:r>
        <w:rPr>
          <w:color w:val="525252"/>
          <w:spacing w:val="-3"/>
        </w:rPr>
        <w:t> </w:t>
      </w:r>
      <w:r>
        <w:rPr>
          <w:color w:val="525252"/>
        </w:rPr>
        <w:t>see</w:t>
      </w:r>
      <w:r>
        <w:rPr>
          <w:color w:val="525252"/>
          <w:spacing w:val="-3"/>
        </w:rPr>
        <w:t> </w:t>
      </w:r>
      <w:r>
        <w:rPr>
          <w:color w:val="525252"/>
        </w:rPr>
        <w:t>Full</w:t>
      </w:r>
      <w:r>
        <w:rPr>
          <w:color w:val="525252"/>
          <w:spacing w:val="-2"/>
        </w:rPr>
        <w:t> </w:t>
      </w:r>
      <w:r>
        <w:rPr>
          <w:color w:val="525252"/>
        </w:rPr>
        <w:t>Prescribing</w:t>
      </w:r>
      <w:r>
        <w:rPr>
          <w:color w:val="525252"/>
          <w:spacing w:val="-3"/>
        </w:rPr>
        <w:t> </w:t>
      </w:r>
      <w:r>
        <w:rPr>
          <w:color w:val="525252"/>
        </w:rPr>
        <w:t>Information</w:t>
      </w:r>
      <w:r>
        <w:rPr>
          <w:color w:val="525252"/>
          <w:spacing w:val="-3"/>
        </w:rPr>
        <w:t> </w:t>
      </w:r>
      <w:r>
        <w:rPr>
          <w:color w:val="525252"/>
        </w:rPr>
        <w:t>for</w:t>
      </w:r>
      <w:r>
        <w:rPr>
          <w:color w:val="525252"/>
          <w:spacing w:val="-4"/>
        </w:rPr>
        <w:t> </w:t>
      </w:r>
      <w:r>
        <w:rPr>
          <w:color w:val="525252"/>
        </w:rPr>
        <w:t>Klisyri</w:t>
      </w:r>
      <w:r>
        <w:rPr>
          <w:color w:val="525252"/>
          <w:spacing w:val="-2"/>
        </w:rPr>
        <w:t> </w:t>
      </w:r>
      <w:r>
        <w:rPr>
          <w:color w:val="525252"/>
        </w:rPr>
        <w:t>at</w:t>
      </w:r>
      <w:r>
        <w:rPr>
          <w:color w:val="525252"/>
          <w:spacing w:val="-3"/>
        </w:rPr>
        <w:t> </w:t>
      </w:r>
      <w:hyperlink r:id="rId8">
        <w:r>
          <w:rPr>
            <w:color w:val="8600D2"/>
            <w:u w:val="single" w:color="8600D2"/>
          </w:rPr>
          <w:t>https://www.klisyri.com/</w:t>
        </w:r>
      </w:hyperlink>
      <w:r>
        <w:rPr>
          <w:color w:val="525252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Heading1"/>
        <w:spacing w:before="95"/>
      </w:pPr>
      <w:r>
        <w:rPr>
          <w:color w:val="00BD9F"/>
        </w:rPr>
        <w:t>Almirall</w:t>
      </w:r>
      <w:r>
        <w:rPr>
          <w:color w:val="00BD9F"/>
          <w:spacing w:val="-3"/>
        </w:rPr>
        <w:t> </w:t>
      </w:r>
      <w:r>
        <w:rPr>
          <w:color w:val="00BD9F"/>
        </w:rPr>
        <w:t>and</w:t>
      </w:r>
      <w:r>
        <w:rPr>
          <w:color w:val="00BD9F"/>
          <w:spacing w:val="-3"/>
        </w:rPr>
        <w:t> </w:t>
      </w:r>
      <w:r>
        <w:rPr>
          <w:color w:val="00BD9F"/>
        </w:rPr>
        <w:t>Athenex</w:t>
      </w:r>
      <w:r>
        <w:rPr>
          <w:color w:val="00BD9F"/>
          <w:spacing w:val="-1"/>
        </w:rPr>
        <w:t> </w:t>
      </w:r>
      <w:r>
        <w:rPr>
          <w:color w:val="00BD9F"/>
        </w:rPr>
        <w:t>partnership</w:t>
      </w:r>
    </w:p>
    <w:p>
      <w:pPr>
        <w:pStyle w:val="BodyText"/>
        <w:spacing w:line="278" w:lineRule="auto" w:before="157"/>
        <w:ind w:right="101"/>
      </w:pPr>
      <w:r>
        <w:rPr>
          <w:color w:val="525252"/>
        </w:rPr>
        <w:t>Almirall</w:t>
      </w:r>
      <w:r>
        <w:rPr>
          <w:color w:val="525252"/>
          <w:spacing w:val="-5"/>
        </w:rPr>
        <w:t> </w:t>
      </w:r>
      <w:r>
        <w:rPr>
          <w:color w:val="525252"/>
        </w:rPr>
        <w:t>and</w:t>
      </w:r>
      <w:r>
        <w:rPr>
          <w:color w:val="525252"/>
          <w:spacing w:val="-7"/>
        </w:rPr>
        <w:t> </w:t>
      </w:r>
      <w:r>
        <w:rPr>
          <w:color w:val="525252"/>
        </w:rPr>
        <w:t>Athenex,</w:t>
      </w:r>
      <w:r>
        <w:rPr>
          <w:color w:val="525252"/>
          <w:spacing w:val="-8"/>
        </w:rPr>
        <w:t> </w:t>
      </w:r>
      <w:r>
        <w:rPr>
          <w:color w:val="525252"/>
        </w:rPr>
        <w:t>Inc.</w:t>
      </w:r>
      <w:r>
        <w:rPr>
          <w:color w:val="525252"/>
          <w:spacing w:val="-8"/>
        </w:rPr>
        <w:t> </w:t>
      </w:r>
      <w:r>
        <w:rPr>
          <w:color w:val="525252"/>
        </w:rPr>
        <w:t>(NASDAQ:</w:t>
      </w:r>
      <w:r>
        <w:rPr>
          <w:color w:val="525252"/>
          <w:spacing w:val="-8"/>
        </w:rPr>
        <w:t> </w:t>
      </w:r>
      <w:r>
        <w:rPr>
          <w:color w:val="525252"/>
        </w:rPr>
        <w:t>ATNX)</w:t>
      </w:r>
      <w:r>
        <w:rPr>
          <w:color w:val="525252"/>
          <w:spacing w:val="-8"/>
        </w:rPr>
        <w:t> </w:t>
      </w:r>
      <w:r>
        <w:rPr>
          <w:color w:val="525252"/>
        </w:rPr>
        <w:t>entered</w:t>
      </w:r>
      <w:r>
        <w:rPr>
          <w:color w:val="525252"/>
          <w:spacing w:val="-7"/>
        </w:rPr>
        <w:t> </w:t>
      </w:r>
      <w:r>
        <w:rPr>
          <w:color w:val="525252"/>
        </w:rPr>
        <w:t>into</w:t>
      </w:r>
      <w:r>
        <w:rPr>
          <w:color w:val="525252"/>
          <w:spacing w:val="-7"/>
        </w:rPr>
        <w:t> </w:t>
      </w:r>
      <w:r>
        <w:rPr>
          <w:color w:val="525252"/>
        </w:rPr>
        <w:t>a strategic</w:t>
      </w:r>
      <w:r>
        <w:rPr>
          <w:color w:val="525252"/>
          <w:spacing w:val="-7"/>
        </w:rPr>
        <w:t> </w:t>
      </w:r>
      <w:r>
        <w:rPr>
          <w:color w:val="525252"/>
        </w:rPr>
        <w:t>partnership</w:t>
      </w:r>
      <w:r>
        <w:rPr>
          <w:color w:val="525252"/>
          <w:spacing w:val="-7"/>
        </w:rPr>
        <w:t> </w:t>
      </w:r>
      <w:r>
        <w:rPr>
          <w:color w:val="525252"/>
        </w:rPr>
        <w:t>in</w:t>
      </w:r>
      <w:r>
        <w:rPr>
          <w:color w:val="525252"/>
          <w:spacing w:val="-7"/>
        </w:rPr>
        <w:t> </w:t>
      </w:r>
      <w:r>
        <w:rPr>
          <w:color w:val="525252"/>
        </w:rPr>
        <w:t>December</w:t>
      </w:r>
      <w:r>
        <w:rPr>
          <w:color w:val="525252"/>
          <w:spacing w:val="-7"/>
        </w:rPr>
        <w:t> </w:t>
      </w:r>
      <w:r>
        <w:rPr>
          <w:color w:val="525252"/>
        </w:rPr>
        <w:t>2017</w:t>
      </w:r>
      <w:r>
        <w:rPr>
          <w:color w:val="525252"/>
          <w:spacing w:val="-7"/>
        </w:rPr>
        <w:t> </w:t>
      </w:r>
      <w:r>
        <w:rPr>
          <w:color w:val="525252"/>
        </w:rPr>
        <w:t>to</w:t>
      </w:r>
      <w:r>
        <w:rPr>
          <w:color w:val="525252"/>
          <w:spacing w:val="-7"/>
        </w:rPr>
        <w:t> </w:t>
      </w:r>
      <w:r>
        <w:rPr>
          <w:color w:val="525252"/>
        </w:rPr>
        <w:t>develop</w:t>
      </w:r>
      <w:r>
        <w:rPr>
          <w:color w:val="525252"/>
          <w:spacing w:val="-56"/>
        </w:rPr>
        <w:t> </w:t>
      </w:r>
      <w:r>
        <w:rPr>
          <w:color w:val="525252"/>
        </w:rPr>
        <w:t>and</w:t>
      </w:r>
      <w:r>
        <w:rPr>
          <w:color w:val="525252"/>
          <w:spacing w:val="-4"/>
        </w:rPr>
        <w:t> </w:t>
      </w:r>
      <w:r>
        <w:rPr>
          <w:color w:val="525252"/>
        </w:rPr>
        <w:t>market</w:t>
      </w:r>
      <w:r>
        <w:rPr>
          <w:color w:val="525252"/>
          <w:spacing w:val="-2"/>
        </w:rPr>
        <w:t> </w:t>
      </w:r>
      <w:r>
        <w:rPr>
          <w:color w:val="525252"/>
        </w:rPr>
        <w:t>tirbanibulin</w:t>
      </w:r>
      <w:r>
        <w:rPr>
          <w:color w:val="525252"/>
          <w:spacing w:val="-2"/>
        </w:rPr>
        <w:t> </w:t>
      </w:r>
      <w:r>
        <w:rPr>
          <w:color w:val="525252"/>
        </w:rPr>
        <w:t>for</w:t>
      </w:r>
      <w:r>
        <w:rPr>
          <w:color w:val="525252"/>
          <w:spacing w:val="-3"/>
        </w:rPr>
        <w:t> </w:t>
      </w:r>
      <w:r>
        <w:rPr>
          <w:color w:val="525252"/>
        </w:rPr>
        <w:t>the</w:t>
      </w:r>
      <w:r>
        <w:rPr>
          <w:color w:val="525252"/>
          <w:spacing w:val="-2"/>
        </w:rPr>
        <w:t> </w:t>
      </w:r>
      <w:r>
        <w:rPr>
          <w:color w:val="525252"/>
        </w:rPr>
        <w:t>treatment</w:t>
      </w:r>
      <w:r>
        <w:rPr>
          <w:color w:val="525252"/>
          <w:spacing w:val="-2"/>
        </w:rPr>
        <w:t> </w:t>
      </w:r>
      <w:r>
        <w:rPr>
          <w:color w:val="525252"/>
        </w:rPr>
        <w:t>of</w:t>
      </w:r>
      <w:r>
        <w:rPr>
          <w:color w:val="525252"/>
          <w:spacing w:val="-3"/>
        </w:rPr>
        <w:t> </w:t>
      </w:r>
      <w:r>
        <w:rPr>
          <w:color w:val="525252"/>
        </w:rPr>
        <w:t>actinic</w:t>
      </w:r>
      <w:r>
        <w:rPr>
          <w:color w:val="525252"/>
          <w:spacing w:val="-4"/>
        </w:rPr>
        <w:t> </w:t>
      </w:r>
      <w:r>
        <w:rPr>
          <w:color w:val="525252"/>
        </w:rPr>
        <w:t>keratosis</w:t>
      </w:r>
      <w:r>
        <w:rPr>
          <w:color w:val="525252"/>
          <w:spacing w:val="-1"/>
        </w:rPr>
        <w:t> </w:t>
      </w:r>
      <w:r>
        <w:rPr>
          <w:color w:val="525252"/>
        </w:rPr>
        <w:t>and</w:t>
      </w:r>
      <w:r>
        <w:rPr>
          <w:color w:val="525252"/>
          <w:spacing w:val="-2"/>
        </w:rPr>
        <w:t> </w:t>
      </w:r>
      <w:r>
        <w:rPr>
          <w:color w:val="525252"/>
        </w:rPr>
        <w:t>other</w:t>
      </w:r>
      <w:r>
        <w:rPr>
          <w:color w:val="525252"/>
          <w:spacing w:val="-2"/>
        </w:rPr>
        <w:t> </w:t>
      </w:r>
      <w:r>
        <w:rPr>
          <w:color w:val="525252"/>
        </w:rPr>
        <w:t>skin</w:t>
      </w:r>
      <w:r>
        <w:rPr>
          <w:color w:val="525252"/>
          <w:spacing w:val="-5"/>
        </w:rPr>
        <w:t> </w:t>
      </w:r>
      <w:r>
        <w:rPr>
          <w:color w:val="525252"/>
        </w:rPr>
        <w:t>conditions</w:t>
      </w:r>
      <w:r>
        <w:rPr>
          <w:color w:val="525252"/>
          <w:spacing w:val="-2"/>
        </w:rPr>
        <w:t> </w:t>
      </w:r>
      <w:r>
        <w:rPr>
          <w:color w:val="525252"/>
        </w:rPr>
        <w:t>in</w:t>
      </w:r>
      <w:r>
        <w:rPr>
          <w:color w:val="525252"/>
          <w:spacing w:val="-2"/>
        </w:rPr>
        <w:t> </w:t>
      </w:r>
      <w:r>
        <w:rPr>
          <w:color w:val="525252"/>
        </w:rPr>
        <w:t>the</w:t>
      </w:r>
      <w:r>
        <w:rPr>
          <w:color w:val="525252"/>
          <w:spacing w:val="-3"/>
        </w:rPr>
        <w:t> </w:t>
      </w:r>
      <w:r>
        <w:rPr>
          <w:color w:val="525252"/>
        </w:rPr>
        <w:t>United</w:t>
      </w:r>
      <w:r>
        <w:rPr>
          <w:color w:val="525252"/>
          <w:spacing w:val="-4"/>
        </w:rPr>
        <w:t> </w:t>
      </w:r>
      <w:r>
        <w:rPr>
          <w:color w:val="525252"/>
        </w:rPr>
        <w:t>States</w:t>
      </w:r>
      <w:r>
        <w:rPr>
          <w:color w:val="525252"/>
          <w:spacing w:val="-1"/>
        </w:rPr>
        <w:t> </w:t>
      </w:r>
      <w:r>
        <w:rPr>
          <w:color w:val="525252"/>
        </w:rPr>
        <w:t>and</w:t>
      </w:r>
      <w:r>
        <w:rPr>
          <w:color w:val="525252"/>
          <w:spacing w:val="-56"/>
        </w:rPr>
        <w:t> </w:t>
      </w:r>
      <w:r>
        <w:rPr>
          <w:color w:val="525252"/>
        </w:rPr>
        <w:t>Europe, including Russia. Athenex has been responsible for conducting all preclinical and clinical studies in</w:t>
      </w:r>
      <w:r>
        <w:rPr>
          <w:color w:val="525252"/>
          <w:spacing w:val="1"/>
        </w:rPr>
        <w:t> </w:t>
      </w:r>
      <w:r>
        <w:rPr>
          <w:color w:val="525252"/>
        </w:rPr>
        <w:t>order</w:t>
      </w:r>
      <w:r>
        <w:rPr>
          <w:color w:val="525252"/>
          <w:spacing w:val="-7"/>
        </w:rPr>
        <w:t> </w:t>
      </w:r>
      <w:r>
        <w:rPr>
          <w:color w:val="525252"/>
        </w:rPr>
        <w:t>to</w:t>
      </w:r>
      <w:r>
        <w:rPr>
          <w:color w:val="525252"/>
          <w:spacing w:val="-6"/>
        </w:rPr>
        <w:t> </w:t>
      </w:r>
      <w:r>
        <w:rPr>
          <w:color w:val="525252"/>
        </w:rPr>
        <w:t>gain</w:t>
      </w:r>
      <w:r>
        <w:rPr>
          <w:color w:val="525252"/>
          <w:spacing w:val="-5"/>
        </w:rPr>
        <w:t> </w:t>
      </w:r>
      <w:r>
        <w:rPr>
          <w:color w:val="525252"/>
        </w:rPr>
        <w:t>FDA</w:t>
      </w:r>
      <w:r>
        <w:rPr>
          <w:color w:val="525252"/>
          <w:spacing w:val="-5"/>
        </w:rPr>
        <w:t> </w:t>
      </w:r>
      <w:r>
        <w:rPr>
          <w:color w:val="525252"/>
        </w:rPr>
        <w:t>approval</w:t>
      </w:r>
      <w:r>
        <w:rPr>
          <w:color w:val="525252"/>
          <w:spacing w:val="-4"/>
        </w:rPr>
        <w:t> </w:t>
      </w:r>
      <w:r>
        <w:rPr>
          <w:color w:val="525252"/>
        </w:rPr>
        <w:t>of</w:t>
      </w:r>
      <w:r>
        <w:rPr>
          <w:color w:val="525252"/>
          <w:spacing w:val="-7"/>
        </w:rPr>
        <w:t> </w:t>
      </w:r>
      <w:r>
        <w:rPr>
          <w:color w:val="525252"/>
        </w:rPr>
        <w:t>tirbanibulin.</w:t>
      </w:r>
      <w:r>
        <w:rPr>
          <w:color w:val="525252"/>
          <w:spacing w:val="-7"/>
        </w:rPr>
        <w:t> </w:t>
      </w:r>
      <w:r>
        <w:rPr>
          <w:color w:val="525252"/>
        </w:rPr>
        <w:t>Almirall</w:t>
      </w:r>
      <w:r>
        <w:rPr>
          <w:color w:val="525252"/>
          <w:spacing w:val="-6"/>
        </w:rPr>
        <w:t> </w:t>
      </w:r>
      <w:r>
        <w:rPr>
          <w:color w:val="525252"/>
        </w:rPr>
        <w:t>will</w:t>
      </w:r>
      <w:r>
        <w:rPr>
          <w:color w:val="525252"/>
          <w:spacing w:val="-7"/>
        </w:rPr>
        <w:t> </w:t>
      </w:r>
      <w:r>
        <w:rPr>
          <w:color w:val="525252"/>
        </w:rPr>
        <w:t>leverage</w:t>
      </w:r>
      <w:r>
        <w:rPr>
          <w:color w:val="525252"/>
          <w:spacing w:val="-7"/>
        </w:rPr>
        <w:t> </w:t>
      </w:r>
      <w:r>
        <w:rPr>
          <w:color w:val="525252"/>
        </w:rPr>
        <w:t>its</w:t>
      </w:r>
      <w:r>
        <w:rPr>
          <w:color w:val="525252"/>
          <w:spacing w:val="-6"/>
        </w:rPr>
        <w:t> </w:t>
      </w:r>
      <w:r>
        <w:rPr>
          <w:color w:val="525252"/>
        </w:rPr>
        <w:t>expertise</w:t>
      </w:r>
      <w:r>
        <w:rPr>
          <w:color w:val="525252"/>
          <w:spacing w:val="-5"/>
        </w:rPr>
        <w:t> </w:t>
      </w:r>
      <w:r>
        <w:rPr>
          <w:color w:val="525252"/>
        </w:rPr>
        <w:t>to</w:t>
      </w:r>
      <w:r>
        <w:rPr>
          <w:color w:val="525252"/>
          <w:spacing w:val="-6"/>
        </w:rPr>
        <w:t> </w:t>
      </w:r>
      <w:r>
        <w:rPr>
          <w:color w:val="525252"/>
        </w:rPr>
        <w:t>support</w:t>
      </w:r>
      <w:r>
        <w:rPr>
          <w:color w:val="525252"/>
          <w:spacing w:val="-7"/>
        </w:rPr>
        <w:t> </w:t>
      </w:r>
      <w:r>
        <w:rPr>
          <w:color w:val="525252"/>
        </w:rPr>
        <w:t>development</w:t>
      </w:r>
      <w:r>
        <w:rPr>
          <w:color w:val="525252"/>
          <w:spacing w:val="-6"/>
        </w:rPr>
        <w:t> </w:t>
      </w:r>
      <w:r>
        <w:rPr>
          <w:color w:val="525252"/>
        </w:rPr>
        <w:t>in</w:t>
      </w:r>
      <w:r>
        <w:rPr>
          <w:color w:val="525252"/>
          <w:spacing w:val="-8"/>
        </w:rPr>
        <w:t> </w:t>
      </w:r>
      <w:r>
        <w:rPr>
          <w:color w:val="525252"/>
        </w:rPr>
        <w:t>Europe</w:t>
      </w:r>
      <w:r>
        <w:rPr>
          <w:color w:val="525252"/>
          <w:spacing w:val="-56"/>
        </w:rPr>
        <w:t> </w:t>
      </w:r>
      <w:r>
        <w:rPr>
          <w:color w:val="525252"/>
        </w:rPr>
        <w:t>and</w:t>
      </w:r>
      <w:r>
        <w:rPr>
          <w:color w:val="525252"/>
          <w:spacing w:val="6"/>
        </w:rPr>
        <w:t> </w:t>
      </w:r>
      <w:r>
        <w:rPr>
          <w:color w:val="525252"/>
        </w:rPr>
        <w:t>to</w:t>
      </w:r>
      <w:r>
        <w:rPr>
          <w:color w:val="525252"/>
          <w:spacing w:val="8"/>
        </w:rPr>
        <w:t> </w:t>
      </w:r>
      <w:r>
        <w:rPr>
          <w:color w:val="525252"/>
        </w:rPr>
        <w:t>market</w:t>
      </w:r>
      <w:r>
        <w:rPr>
          <w:color w:val="525252"/>
          <w:spacing w:val="5"/>
        </w:rPr>
        <w:t> </w:t>
      </w:r>
      <w:r>
        <w:rPr>
          <w:color w:val="525252"/>
        </w:rPr>
        <w:t>the</w:t>
      </w:r>
      <w:r>
        <w:rPr>
          <w:color w:val="525252"/>
          <w:spacing w:val="7"/>
        </w:rPr>
        <w:t> </w:t>
      </w:r>
      <w:r>
        <w:rPr>
          <w:color w:val="525252"/>
        </w:rPr>
        <w:t>product</w:t>
      </w:r>
      <w:r>
        <w:rPr>
          <w:color w:val="525252"/>
          <w:spacing w:val="2"/>
        </w:rPr>
        <w:t> </w:t>
      </w:r>
      <w:r>
        <w:rPr>
          <w:color w:val="525252"/>
        </w:rPr>
        <w:t>in</w:t>
      </w:r>
      <w:r>
        <w:rPr>
          <w:color w:val="525252"/>
          <w:spacing w:val="7"/>
        </w:rPr>
        <w:t> </w:t>
      </w:r>
      <w:r>
        <w:rPr>
          <w:color w:val="525252"/>
        </w:rPr>
        <w:t>all</w:t>
      </w:r>
      <w:r>
        <w:rPr>
          <w:color w:val="525252"/>
          <w:spacing w:val="8"/>
        </w:rPr>
        <w:t> </w:t>
      </w:r>
      <w:r>
        <w:rPr>
          <w:color w:val="525252"/>
        </w:rPr>
        <w:t>licensed</w:t>
      </w:r>
      <w:r>
        <w:rPr>
          <w:color w:val="525252"/>
          <w:spacing w:val="7"/>
        </w:rPr>
        <w:t> </w:t>
      </w:r>
      <w:r>
        <w:rPr>
          <w:color w:val="525252"/>
        </w:rPr>
        <w:t>territories.</w:t>
      </w:r>
      <w:r>
        <w:rPr>
          <w:color w:val="525252"/>
          <w:spacing w:val="6"/>
        </w:rPr>
        <w:t> </w:t>
      </w:r>
      <w:r>
        <w:rPr>
          <w:color w:val="525252"/>
        </w:rPr>
        <w:t>Global</w:t>
      </w:r>
      <w:r>
        <w:rPr>
          <w:color w:val="525252"/>
          <w:spacing w:val="8"/>
        </w:rPr>
        <w:t> </w:t>
      </w:r>
      <w:r>
        <w:rPr>
          <w:color w:val="525252"/>
        </w:rPr>
        <w:t>peak</w:t>
      </w:r>
      <w:r>
        <w:rPr>
          <w:color w:val="525252"/>
          <w:spacing w:val="6"/>
        </w:rPr>
        <w:t> </w:t>
      </w:r>
      <w:r>
        <w:rPr>
          <w:color w:val="525252"/>
        </w:rPr>
        <w:t>sales</w:t>
      </w:r>
      <w:r>
        <w:rPr>
          <w:color w:val="525252"/>
          <w:spacing w:val="7"/>
        </w:rPr>
        <w:t> </w:t>
      </w:r>
      <w:r>
        <w:rPr>
          <w:color w:val="525252"/>
        </w:rPr>
        <w:t>of</w:t>
      </w:r>
      <w:r>
        <w:rPr>
          <w:color w:val="525252"/>
          <w:spacing w:val="6"/>
        </w:rPr>
        <w:t> </w:t>
      </w:r>
      <w:r>
        <w:rPr>
          <w:color w:val="525252"/>
        </w:rPr>
        <w:t>tirbanibulin</w:t>
      </w:r>
      <w:r>
        <w:rPr>
          <w:color w:val="525252"/>
          <w:spacing w:val="7"/>
        </w:rPr>
        <w:t> </w:t>
      </w:r>
      <w:r>
        <w:rPr>
          <w:color w:val="525252"/>
        </w:rPr>
        <w:t>are</w:t>
      </w:r>
      <w:r>
        <w:rPr>
          <w:color w:val="525252"/>
          <w:spacing w:val="6"/>
        </w:rPr>
        <w:t> </w:t>
      </w:r>
      <w:r>
        <w:rPr>
          <w:color w:val="525252"/>
        </w:rPr>
        <w:t>expected</w:t>
      </w:r>
      <w:r>
        <w:rPr>
          <w:color w:val="525252"/>
          <w:spacing w:val="6"/>
        </w:rPr>
        <w:t> </w:t>
      </w:r>
      <w:r>
        <w:rPr>
          <w:color w:val="525252"/>
        </w:rPr>
        <w:t>to</w:t>
      </w:r>
      <w:r>
        <w:rPr>
          <w:color w:val="525252"/>
          <w:spacing w:val="7"/>
        </w:rPr>
        <w:t> </w:t>
      </w:r>
      <w:r>
        <w:rPr>
          <w:color w:val="525252"/>
        </w:rPr>
        <w:t>surpass</w:t>
      </w:r>
    </w:p>
    <w:p>
      <w:pPr>
        <w:pStyle w:val="BodyText"/>
        <w:spacing w:before="1"/>
      </w:pPr>
      <w:r>
        <w:rPr>
          <w:color w:val="525252"/>
          <w:spacing w:val="-1"/>
          <w:w w:val="95"/>
        </w:rPr>
        <w:t>€250</w:t>
      </w:r>
      <w:r>
        <w:rPr>
          <w:color w:val="525252"/>
          <w:spacing w:val="-9"/>
          <w:w w:val="95"/>
        </w:rPr>
        <w:t> </w:t>
      </w:r>
      <w:r>
        <w:rPr>
          <w:color w:val="525252"/>
          <w:spacing w:val="-1"/>
          <w:w w:val="95"/>
        </w:rPr>
        <w:t>million.</w:t>
      </w:r>
    </w:p>
    <w:p>
      <w:pPr>
        <w:pStyle w:val="Heading1"/>
        <w:spacing w:before="159"/>
      </w:pPr>
      <w:r>
        <w:rPr>
          <w:color w:val="00BD9F"/>
        </w:rPr>
        <w:t>About</w:t>
      </w:r>
      <w:r>
        <w:rPr>
          <w:color w:val="00BD9F"/>
          <w:spacing w:val="-5"/>
        </w:rPr>
        <w:t> </w:t>
      </w:r>
      <w:r>
        <w:rPr>
          <w:color w:val="00BD9F"/>
        </w:rPr>
        <w:t>Almirall</w:t>
      </w:r>
    </w:p>
    <w:p>
      <w:pPr>
        <w:pStyle w:val="BodyText"/>
        <w:spacing w:before="129"/>
        <w:ind w:right="101"/>
      </w:pPr>
      <w:r>
        <w:rPr>
          <w:color w:val="525252"/>
        </w:rPr>
        <w:t>Almirall is a global biopharmaceutical company focused on skin health. We collaborate with scientists and</w:t>
      </w:r>
      <w:r>
        <w:rPr>
          <w:color w:val="525252"/>
          <w:spacing w:val="1"/>
        </w:rPr>
        <w:t> </w:t>
      </w:r>
      <w:r>
        <w:rPr>
          <w:color w:val="525252"/>
        </w:rPr>
        <w:t>healthcare</w:t>
      </w:r>
      <w:r>
        <w:rPr>
          <w:color w:val="525252"/>
          <w:spacing w:val="-12"/>
        </w:rPr>
        <w:t> </w:t>
      </w:r>
      <w:r>
        <w:rPr>
          <w:color w:val="525252"/>
        </w:rPr>
        <w:t>professionals</w:t>
      </w:r>
      <w:r>
        <w:rPr>
          <w:color w:val="525252"/>
          <w:spacing w:val="-10"/>
        </w:rPr>
        <w:t> </w:t>
      </w:r>
      <w:r>
        <w:rPr>
          <w:color w:val="525252"/>
        </w:rPr>
        <w:t>to</w:t>
      </w:r>
      <w:r>
        <w:rPr>
          <w:color w:val="525252"/>
          <w:spacing w:val="-10"/>
        </w:rPr>
        <w:t> </w:t>
      </w:r>
      <w:r>
        <w:rPr>
          <w:color w:val="525252"/>
        </w:rPr>
        <w:t>address</w:t>
      </w:r>
      <w:r>
        <w:rPr>
          <w:color w:val="525252"/>
          <w:spacing w:val="-10"/>
        </w:rPr>
        <w:t> </w:t>
      </w:r>
      <w:r>
        <w:rPr>
          <w:color w:val="525252"/>
        </w:rPr>
        <w:t>patient’s</w:t>
      </w:r>
      <w:r>
        <w:rPr>
          <w:color w:val="525252"/>
          <w:spacing w:val="-10"/>
        </w:rPr>
        <w:t> </w:t>
      </w:r>
      <w:r>
        <w:rPr>
          <w:color w:val="525252"/>
        </w:rPr>
        <w:t>needs</w:t>
      </w:r>
      <w:r>
        <w:rPr>
          <w:color w:val="525252"/>
          <w:spacing w:val="-14"/>
        </w:rPr>
        <w:t> </w:t>
      </w:r>
      <w:r>
        <w:rPr>
          <w:color w:val="525252"/>
        </w:rPr>
        <w:t>through</w:t>
      </w:r>
      <w:r>
        <w:rPr>
          <w:color w:val="525252"/>
          <w:spacing w:val="-10"/>
        </w:rPr>
        <w:t> </w:t>
      </w:r>
      <w:r>
        <w:rPr>
          <w:color w:val="525252"/>
        </w:rPr>
        <w:t>science</w:t>
      </w:r>
      <w:r>
        <w:rPr>
          <w:color w:val="525252"/>
          <w:spacing w:val="-10"/>
        </w:rPr>
        <w:t> </w:t>
      </w:r>
      <w:r>
        <w:rPr>
          <w:color w:val="525252"/>
        </w:rPr>
        <w:t>to</w:t>
      </w:r>
      <w:r>
        <w:rPr>
          <w:color w:val="525252"/>
          <w:spacing w:val="-10"/>
        </w:rPr>
        <w:t> </w:t>
      </w:r>
      <w:r>
        <w:rPr>
          <w:color w:val="525252"/>
        </w:rPr>
        <w:t>improve</w:t>
      </w:r>
      <w:r>
        <w:rPr>
          <w:color w:val="525252"/>
          <w:spacing w:val="-10"/>
        </w:rPr>
        <w:t> </w:t>
      </w:r>
      <w:r>
        <w:rPr>
          <w:color w:val="525252"/>
        </w:rPr>
        <w:t>their</w:t>
      </w:r>
      <w:r>
        <w:rPr>
          <w:color w:val="525252"/>
          <w:spacing w:val="-12"/>
        </w:rPr>
        <w:t> </w:t>
      </w:r>
      <w:r>
        <w:rPr>
          <w:color w:val="525252"/>
        </w:rPr>
        <w:t>lives.</w:t>
      </w:r>
      <w:r>
        <w:rPr>
          <w:color w:val="525252"/>
          <w:spacing w:val="47"/>
        </w:rPr>
        <w:t> </w:t>
      </w:r>
      <w:r>
        <w:rPr>
          <w:color w:val="525252"/>
        </w:rPr>
        <w:t>Our</w:t>
      </w:r>
      <w:r>
        <w:rPr>
          <w:color w:val="525252"/>
          <w:spacing w:val="-11"/>
        </w:rPr>
        <w:t> </w:t>
      </w:r>
      <w:r>
        <w:rPr>
          <w:color w:val="525252"/>
        </w:rPr>
        <w:t>Noble</w:t>
      </w:r>
      <w:r>
        <w:rPr>
          <w:color w:val="525252"/>
          <w:spacing w:val="-10"/>
        </w:rPr>
        <w:t> </w:t>
      </w:r>
      <w:r>
        <w:rPr>
          <w:color w:val="525252"/>
        </w:rPr>
        <w:t>Purpose</w:t>
      </w:r>
      <w:r>
        <w:rPr>
          <w:color w:val="525252"/>
          <w:spacing w:val="-56"/>
        </w:rPr>
        <w:t> </w:t>
      </w:r>
      <w:r>
        <w:rPr>
          <w:color w:val="525252"/>
        </w:rPr>
        <w:t>is at the core of our work: “Transform the patients' world by helping them realize their hopes and dreams for a</w:t>
      </w:r>
      <w:r>
        <w:rPr>
          <w:color w:val="525252"/>
          <w:spacing w:val="-56"/>
        </w:rPr>
        <w:t> </w:t>
      </w:r>
      <w:r>
        <w:rPr>
          <w:color w:val="525252"/>
        </w:rPr>
        <w:t>healthy life”. We invest in differentiated and ground-breaking medical dermatology products to bring our</w:t>
      </w:r>
      <w:r>
        <w:rPr>
          <w:color w:val="525252"/>
          <w:spacing w:val="1"/>
        </w:rPr>
        <w:t> </w:t>
      </w:r>
      <w:r>
        <w:rPr>
          <w:color w:val="525252"/>
        </w:rPr>
        <w:t>innovative</w:t>
      </w:r>
      <w:r>
        <w:rPr>
          <w:color w:val="525252"/>
          <w:spacing w:val="-2"/>
        </w:rPr>
        <w:t> </w:t>
      </w:r>
      <w:r>
        <w:rPr>
          <w:color w:val="525252"/>
        </w:rPr>
        <w:t>solutions</w:t>
      </w:r>
      <w:r>
        <w:rPr>
          <w:color w:val="525252"/>
          <w:spacing w:val="-1"/>
        </w:rPr>
        <w:t> </w:t>
      </w:r>
      <w:r>
        <w:rPr>
          <w:color w:val="525252"/>
        </w:rPr>
        <w:t>to</w:t>
      </w:r>
      <w:r>
        <w:rPr>
          <w:color w:val="525252"/>
          <w:spacing w:val="-1"/>
        </w:rPr>
        <w:t> </w:t>
      </w:r>
      <w:r>
        <w:rPr>
          <w:color w:val="525252"/>
        </w:rPr>
        <w:t>patients</w:t>
      </w:r>
      <w:r>
        <w:rPr>
          <w:color w:val="525252"/>
          <w:spacing w:val="-1"/>
        </w:rPr>
        <w:t> </w:t>
      </w:r>
      <w:r>
        <w:rPr>
          <w:color w:val="525252"/>
        </w:rPr>
        <w:t>in</w:t>
      </w:r>
      <w:r>
        <w:rPr>
          <w:color w:val="525252"/>
          <w:spacing w:val="-1"/>
        </w:rPr>
        <w:t> </w:t>
      </w:r>
      <w:r>
        <w:rPr>
          <w:color w:val="525252"/>
        </w:rPr>
        <w:t>need.</w:t>
      </w:r>
    </w:p>
    <w:p>
      <w:pPr>
        <w:pStyle w:val="BodyText"/>
        <w:spacing w:before="120"/>
        <w:ind w:right="102"/>
      </w:pPr>
      <w:r>
        <w:rPr>
          <w:color w:val="525252"/>
        </w:rPr>
        <w:t>The company, founded in 1943 and headquartered in Barcelona, is publically traded on the Spanish Stock</w:t>
      </w:r>
      <w:r>
        <w:rPr>
          <w:color w:val="525252"/>
          <w:spacing w:val="1"/>
        </w:rPr>
        <w:t> </w:t>
      </w:r>
      <w:r>
        <w:rPr>
          <w:color w:val="525252"/>
        </w:rPr>
        <w:t>Exchange and is a member of the IBEX35 (ticker: ALM). Throughout its 77-year history, Almirall has retained</w:t>
      </w:r>
      <w:r>
        <w:rPr>
          <w:color w:val="525252"/>
          <w:spacing w:val="1"/>
        </w:rPr>
        <w:t> </w:t>
      </w:r>
      <w:r>
        <w:rPr>
          <w:color w:val="525252"/>
        </w:rPr>
        <w:t>a strong focus on the needs of patients. Currently, Almirall has a direct presence in 21 countries and strategic</w:t>
      </w:r>
      <w:r>
        <w:rPr>
          <w:color w:val="525252"/>
          <w:spacing w:val="-56"/>
        </w:rPr>
        <w:t> </w:t>
      </w:r>
      <w:r>
        <w:rPr>
          <w:color w:val="525252"/>
        </w:rPr>
        <w:t>agreements</w:t>
      </w:r>
      <w:r>
        <w:rPr>
          <w:color w:val="525252"/>
          <w:spacing w:val="19"/>
        </w:rPr>
        <w:t> </w:t>
      </w:r>
      <w:r>
        <w:rPr>
          <w:color w:val="525252"/>
        </w:rPr>
        <w:t>in</w:t>
      </w:r>
      <w:r>
        <w:rPr>
          <w:color w:val="525252"/>
          <w:spacing w:val="19"/>
        </w:rPr>
        <w:t> </w:t>
      </w:r>
      <w:r>
        <w:rPr>
          <w:color w:val="525252"/>
        </w:rPr>
        <w:t>over</w:t>
      </w:r>
      <w:r>
        <w:rPr>
          <w:color w:val="525252"/>
          <w:spacing w:val="19"/>
        </w:rPr>
        <w:t> </w:t>
      </w:r>
      <w:r>
        <w:rPr>
          <w:color w:val="525252"/>
        </w:rPr>
        <w:t>70,</w:t>
      </w:r>
      <w:r>
        <w:rPr>
          <w:color w:val="525252"/>
          <w:spacing w:val="18"/>
        </w:rPr>
        <w:t> </w:t>
      </w:r>
      <w:r>
        <w:rPr>
          <w:color w:val="525252"/>
        </w:rPr>
        <w:t>through</w:t>
      </w:r>
      <w:r>
        <w:rPr>
          <w:color w:val="525252"/>
          <w:spacing w:val="20"/>
        </w:rPr>
        <w:t> </w:t>
      </w:r>
      <w:r>
        <w:rPr>
          <w:color w:val="525252"/>
        </w:rPr>
        <w:t>13</w:t>
      </w:r>
      <w:r>
        <w:rPr>
          <w:color w:val="525252"/>
          <w:spacing w:val="19"/>
        </w:rPr>
        <w:t> </w:t>
      </w:r>
      <w:r>
        <w:rPr>
          <w:color w:val="525252"/>
        </w:rPr>
        <w:t>subsidiaries,</w:t>
      </w:r>
      <w:r>
        <w:rPr>
          <w:color w:val="525252"/>
          <w:spacing w:val="18"/>
        </w:rPr>
        <w:t> </w:t>
      </w:r>
      <w:r>
        <w:rPr>
          <w:color w:val="525252"/>
        </w:rPr>
        <w:t>with</w:t>
      </w:r>
      <w:r>
        <w:rPr>
          <w:color w:val="525252"/>
          <w:spacing w:val="20"/>
        </w:rPr>
        <w:t> </w:t>
      </w:r>
      <w:r>
        <w:rPr>
          <w:color w:val="525252"/>
        </w:rPr>
        <w:t>about</w:t>
      </w:r>
      <w:r>
        <w:rPr>
          <w:color w:val="525252"/>
          <w:spacing w:val="18"/>
        </w:rPr>
        <w:t> </w:t>
      </w:r>
      <w:r>
        <w:rPr>
          <w:color w:val="525252"/>
        </w:rPr>
        <w:t>1,800</w:t>
      </w:r>
      <w:r>
        <w:rPr>
          <w:color w:val="525252"/>
          <w:spacing w:val="20"/>
        </w:rPr>
        <w:t> </w:t>
      </w:r>
      <w:r>
        <w:rPr>
          <w:color w:val="525252"/>
        </w:rPr>
        <w:t>employees.</w:t>
      </w:r>
      <w:r>
        <w:rPr>
          <w:color w:val="525252"/>
          <w:spacing w:val="18"/>
        </w:rPr>
        <w:t> </w:t>
      </w:r>
      <w:r>
        <w:rPr>
          <w:color w:val="525252"/>
        </w:rPr>
        <w:t>Total</w:t>
      </w:r>
      <w:r>
        <w:rPr>
          <w:color w:val="525252"/>
          <w:spacing w:val="21"/>
        </w:rPr>
        <w:t> </w:t>
      </w:r>
      <w:r>
        <w:rPr>
          <w:color w:val="525252"/>
        </w:rPr>
        <w:t>revenues</w:t>
      </w:r>
      <w:r>
        <w:rPr>
          <w:color w:val="525252"/>
          <w:spacing w:val="19"/>
        </w:rPr>
        <w:t> </w:t>
      </w:r>
      <w:r>
        <w:rPr>
          <w:color w:val="525252"/>
        </w:rPr>
        <w:t>in</w:t>
      </w:r>
      <w:r>
        <w:rPr>
          <w:color w:val="525252"/>
          <w:spacing w:val="19"/>
        </w:rPr>
        <w:t> </w:t>
      </w:r>
      <w:r>
        <w:rPr>
          <w:color w:val="525252"/>
        </w:rPr>
        <w:t>2019</w:t>
      </w:r>
      <w:r>
        <w:rPr>
          <w:color w:val="525252"/>
          <w:spacing w:val="18"/>
        </w:rPr>
        <w:t> </w:t>
      </w:r>
      <w:r>
        <w:rPr>
          <w:color w:val="525252"/>
        </w:rPr>
        <w:t>were</w:t>
      </w:r>
    </w:p>
    <w:p>
      <w:pPr>
        <w:pStyle w:val="BodyText"/>
        <w:spacing w:before="1"/>
      </w:pPr>
      <w:r>
        <w:rPr>
          <w:color w:val="525252"/>
        </w:rPr>
        <w:t>908.4</w:t>
      </w:r>
      <w:r>
        <w:rPr>
          <w:color w:val="525252"/>
          <w:spacing w:val="-4"/>
        </w:rPr>
        <w:t> </w:t>
      </w:r>
      <w:r>
        <w:rPr>
          <w:color w:val="525252"/>
        </w:rPr>
        <w:t>million</w:t>
      </w:r>
      <w:r>
        <w:rPr>
          <w:color w:val="525252"/>
          <w:spacing w:val="-1"/>
        </w:rPr>
        <w:t> </w:t>
      </w:r>
      <w:r>
        <w:rPr>
          <w:color w:val="525252"/>
        </w:rPr>
        <w:t>euros.</w:t>
      </w:r>
    </w:p>
    <w:p>
      <w:pPr>
        <w:pStyle w:val="Heading1"/>
        <w:spacing w:before="121"/>
      </w:pPr>
      <w:r>
        <w:rPr>
          <w:color w:val="00BD9F"/>
        </w:rPr>
        <w:t>For</w:t>
      </w:r>
      <w:r>
        <w:rPr>
          <w:color w:val="00BD9F"/>
          <w:spacing w:val="-2"/>
        </w:rPr>
        <w:t> </w:t>
      </w:r>
      <w:r>
        <w:rPr>
          <w:color w:val="00BD9F"/>
        </w:rPr>
        <w:t>more</w:t>
      </w:r>
      <w:r>
        <w:rPr>
          <w:color w:val="00BD9F"/>
          <w:spacing w:val="-1"/>
        </w:rPr>
        <w:t> </w:t>
      </w:r>
      <w:r>
        <w:rPr>
          <w:color w:val="00BD9F"/>
        </w:rPr>
        <w:t>information,</w:t>
      </w:r>
      <w:r>
        <w:rPr>
          <w:color w:val="00BD9F"/>
          <w:spacing w:val="-2"/>
        </w:rPr>
        <w:t> </w:t>
      </w:r>
      <w:r>
        <w:rPr>
          <w:color w:val="00BD9F"/>
        </w:rPr>
        <w:t>please</w:t>
      </w:r>
      <w:r>
        <w:rPr>
          <w:color w:val="00BD9F"/>
          <w:spacing w:val="-1"/>
        </w:rPr>
        <w:t> </w:t>
      </w:r>
      <w:r>
        <w:rPr>
          <w:color w:val="00BD9F"/>
        </w:rPr>
        <w:t>visit</w:t>
      </w:r>
      <w:r>
        <w:rPr>
          <w:color w:val="00BD9F"/>
          <w:spacing w:val="-1"/>
        </w:rPr>
        <w:t> </w:t>
      </w:r>
      <w:hyperlink r:id="rId9">
        <w:r>
          <w:rPr>
            <w:color w:val="8600D2"/>
            <w:u w:val="thick" w:color="8600D2"/>
          </w:rPr>
          <w:t>almirall.com</w:t>
        </w:r>
      </w:hyperlink>
    </w:p>
    <w:p>
      <w:pPr>
        <w:pStyle w:val="BodyText"/>
        <w:spacing w:before="6"/>
        <w:ind w:left="0"/>
        <w:jc w:val="left"/>
        <w:rPr>
          <w:rFonts w:ascii="Arial"/>
          <w:b/>
          <w:sz w:val="26"/>
        </w:rPr>
      </w:pPr>
    </w:p>
    <w:p>
      <w:pPr>
        <w:spacing w:before="95"/>
        <w:ind w:left="391" w:right="0" w:firstLine="0"/>
        <w:jc w:val="both"/>
        <w:rPr>
          <w:rFonts w:ascii="Arial"/>
          <w:b/>
          <w:sz w:val="14"/>
        </w:rPr>
      </w:pPr>
      <w:r>
        <w:rPr>
          <w:rFonts w:ascii="Arial"/>
          <w:b/>
          <w:color w:val="525252"/>
          <w:sz w:val="14"/>
        </w:rPr>
        <w:t>Legal</w:t>
      </w:r>
      <w:r>
        <w:rPr>
          <w:rFonts w:ascii="Arial"/>
          <w:b/>
          <w:color w:val="525252"/>
          <w:spacing w:val="-5"/>
          <w:sz w:val="14"/>
        </w:rPr>
        <w:t> </w:t>
      </w:r>
      <w:r>
        <w:rPr>
          <w:rFonts w:ascii="Arial"/>
          <w:b/>
          <w:color w:val="525252"/>
          <w:sz w:val="14"/>
        </w:rPr>
        <w:t>warning</w:t>
      </w:r>
    </w:p>
    <w:p>
      <w:pPr>
        <w:spacing w:line="240" w:lineRule="auto" w:before="120"/>
        <w:ind w:left="391" w:right="102" w:firstLine="0"/>
        <w:jc w:val="both"/>
        <w:rPr>
          <w:sz w:val="14"/>
        </w:rPr>
      </w:pPr>
      <w:r>
        <w:rPr>
          <w:color w:val="525252"/>
          <w:sz w:val="14"/>
        </w:rPr>
        <w:t>This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document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includes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only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summary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information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and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is not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intended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to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be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exhaustive.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facts,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figures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and</w:t>
      </w:r>
      <w:r>
        <w:rPr>
          <w:color w:val="525252"/>
          <w:spacing w:val="3"/>
          <w:sz w:val="14"/>
        </w:rPr>
        <w:t> </w:t>
      </w:r>
      <w:r>
        <w:rPr>
          <w:color w:val="525252"/>
          <w:sz w:val="14"/>
        </w:rPr>
        <w:t>opinions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contained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in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this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document,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in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addition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to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historical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ones,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are</w:t>
      </w:r>
      <w:r>
        <w:rPr>
          <w:color w:val="525252"/>
          <w:spacing w:val="-7"/>
          <w:sz w:val="14"/>
        </w:rPr>
        <w:t> </w:t>
      </w:r>
      <w:r>
        <w:rPr>
          <w:color w:val="525252"/>
          <w:sz w:val="14"/>
        </w:rPr>
        <w:t>"forward-looking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statements".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These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statements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are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based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on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-5"/>
          <w:sz w:val="14"/>
        </w:rPr>
        <w:t> </w:t>
      </w:r>
      <w:r>
        <w:rPr>
          <w:color w:val="525252"/>
          <w:sz w:val="14"/>
        </w:rPr>
        <w:t>information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currently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available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and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-5"/>
          <w:sz w:val="14"/>
        </w:rPr>
        <w:t> </w:t>
      </w:r>
      <w:r>
        <w:rPr>
          <w:color w:val="525252"/>
          <w:sz w:val="14"/>
        </w:rPr>
        <w:t>best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estimates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and</w:t>
      </w:r>
      <w:r>
        <w:rPr>
          <w:color w:val="525252"/>
          <w:spacing w:val="-7"/>
          <w:sz w:val="14"/>
        </w:rPr>
        <w:t> </w:t>
      </w:r>
      <w:r>
        <w:rPr>
          <w:color w:val="525252"/>
          <w:sz w:val="14"/>
        </w:rPr>
        <w:t>assumptions</w:t>
      </w:r>
      <w:r>
        <w:rPr>
          <w:color w:val="525252"/>
          <w:spacing w:val="2"/>
          <w:sz w:val="14"/>
        </w:rPr>
        <w:t> </w:t>
      </w:r>
      <w:r>
        <w:rPr>
          <w:color w:val="525252"/>
          <w:sz w:val="14"/>
        </w:rPr>
        <w:t>that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Company considers reasonable. These statements involve risks and uncertainties beyond the control of the Company. Therefore, actual results may differ materially</w:t>
      </w:r>
      <w:r>
        <w:rPr>
          <w:color w:val="525252"/>
          <w:spacing w:val="-36"/>
          <w:sz w:val="14"/>
        </w:rPr>
        <w:t> </w:t>
      </w:r>
      <w:r>
        <w:rPr>
          <w:color w:val="525252"/>
          <w:sz w:val="14"/>
        </w:rPr>
        <w:t>from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those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declared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by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such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forward-looking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statements.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Company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expressly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waives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any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obligation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to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revise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or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update</w:t>
      </w:r>
      <w:r>
        <w:rPr>
          <w:color w:val="525252"/>
          <w:spacing w:val="-5"/>
          <w:sz w:val="14"/>
        </w:rPr>
        <w:t> </w:t>
      </w:r>
      <w:r>
        <w:rPr>
          <w:color w:val="525252"/>
          <w:sz w:val="14"/>
        </w:rPr>
        <w:t>any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forward-looking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statements,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goals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or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estimates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contained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in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this</w:t>
      </w:r>
      <w:r>
        <w:rPr>
          <w:color w:val="525252"/>
          <w:spacing w:val="-7"/>
          <w:sz w:val="14"/>
        </w:rPr>
        <w:t> </w:t>
      </w:r>
      <w:r>
        <w:rPr>
          <w:color w:val="525252"/>
          <w:sz w:val="14"/>
        </w:rPr>
        <w:t>document</w:t>
      </w:r>
      <w:r>
        <w:rPr>
          <w:color w:val="525252"/>
          <w:spacing w:val="-7"/>
          <w:sz w:val="14"/>
        </w:rPr>
        <w:t> </w:t>
      </w:r>
      <w:r>
        <w:rPr>
          <w:color w:val="525252"/>
          <w:sz w:val="14"/>
        </w:rPr>
        <w:t>to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reflect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any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changes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in</w:t>
      </w:r>
      <w:r>
        <w:rPr>
          <w:color w:val="525252"/>
          <w:spacing w:val="-7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assumptions,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events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or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circumstances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on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which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such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forward-looking</w:t>
      </w:r>
      <w:r>
        <w:rPr>
          <w:color w:val="525252"/>
          <w:spacing w:val="-5"/>
          <w:sz w:val="14"/>
        </w:rPr>
        <w:t> </w:t>
      </w:r>
      <w:r>
        <w:rPr>
          <w:color w:val="525252"/>
          <w:sz w:val="14"/>
        </w:rPr>
        <w:t>statements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are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based,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unless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required by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applicable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law.</w:t>
      </w:r>
    </w:p>
    <w:p>
      <w:pPr>
        <w:spacing w:before="122"/>
        <w:ind w:left="391" w:right="0" w:firstLine="0"/>
        <w:jc w:val="both"/>
        <w:rPr>
          <w:sz w:val="14"/>
        </w:rPr>
      </w:pPr>
      <w:r>
        <w:rPr>
          <w:color w:val="525252"/>
          <w:sz w:val="14"/>
        </w:rPr>
        <w:t>If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you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wish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to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unsubscribe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from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any Almirall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Corporate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communication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click</w:t>
      </w:r>
      <w:r>
        <w:rPr>
          <w:color w:val="525252"/>
          <w:spacing w:val="1"/>
          <w:sz w:val="14"/>
        </w:rPr>
        <w:t> </w:t>
      </w:r>
      <w:hyperlink r:id="rId10">
        <w:r>
          <w:rPr>
            <w:color w:val="8600D2"/>
            <w:sz w:val="14"/>
            <w:u w:val="single" w:color="8600D2"/>
          </w:rPr>
          <w:t>here</w:t>
        </w:r>
      </w:hyperlink>
    </w:p>
    <w:p>
      <w:pPr>
        <w:spacing w:before="120"/>
        <w:ind w:left="391" w:right="101" w:firstLine="0"/>
        <w:jc w:val="both"/>
        <w:rPr>
          <w:sz w:val="14"/>
        </w:rPr>
      </w:pPr>
      <w:r>
        <w:rPr>
          <w:color w:val="525252"/>
          <w:sz w:val="14"/>
        </w:rPr>
        <w:t>In accordance with the General Data Protection Regulation and the applicable local regulations, we inform you that your personal data is processed by Almirall S.A.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with</w:t>
      </w:r>
      <w:r>
        <w:rPr>
          <w:color w:val="525252"/>
          <w:spacing w:val="-5"/>
          <w:sz w:val="14"/>
        </w:rPr>
        <w:t> </w:t>
      </w:r>
      <w:r>
        <w:rPr>
          <w:color w:val="525252"/>
          <w:sz w:val="14"/>
        </w:rPr>
        <w:t>registered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address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at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Ronda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del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General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Mitre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151,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-08022-,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Barcelona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(Spain),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acting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as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Controller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in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line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with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purposes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indicated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in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our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Privacy</w:t>
      </w:r>
      <w:r>
        <w:rPr>
          <w:color w:val="525252"/>
          <w:spacing w:val="-3"/>
          <w:sz w:val="14"/>
        </w:rPr>
        <w:t> </w:t>
      </w:r>
      <w:r>
        <w:rPr>
          <w:color w:val="525252"/>
          <w:sz w:val="14"/>
        </w:rPr>
        <w:t>Policy.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For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further</w:t>
      </w:r>
      <w:r>
        <w:rPr>
          <w:color w:val="525252"/>
          <w:spacing w:val="-10"/>
          <w:sz w:val="14"/>
        </w:rPr>
        <w:t> </w:t>
      </w:r>
      <w:r>
        <w:rPr>
          <w:color w:val="525252"/>
          <w:sz w:val="14"/>
        </w:rPr>
        <w:t>information,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you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may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consult</w:t>
      </w:r>
      <w:r>
        <w:rPr>
          <w:color w:val="525252"/>
          <w:spacing w:val="-9"/>
          <w:sz w:val="14"/>
        </w:rPr>
        <w:t> </w:t>
      </w:r>
      <w:r>
        <w:rPr>
          <w:color w:val="525252"/>
          <w:sz w:val="14"/>
        </w:rPr>
        <w:t>it</w:t>
      </w:r>
      <w:r>
        <w:rPr>
          <w:color w:val="525252"/>
          <w:spacing w:val="-5"/>
          <w:sz w:val="14"/>
        </w:rPr>
        <w:t> </w:t>
      </w:r>
      <w:r>
        <w:rPr>
          <w:color w:val="525252"/>
          <w:sz w:val="14"/>
        </w:rPr>
        <w:t>at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https://</w:t>
      </w:r>
      <w:hyperlink r:id="rId11">
        <w:r>
          <w:rPr>
            <w:color w:val="525252"/>
            <w:sz w:val="14"/>
          </w:rPr>
          <w:t>www.almirall.com/privacy-policy</w:t>
        </w:r>
        <w:r>
          <w:rPr>
            <w:color w:val="525252"/>
            <w:spacing w:val="-9"/>
            <w:sz w:val="14"/>
          </w:rPr>
          <w:t> </w:t>
        </w:r>
      </w:hyperlink>
      <w:r>
        <w:rPr>
          <w:color w:val="525252"/>
          <w:sz w:val="14"/>
        </w:rPr>
        <w:t>or</w:t>
      </w:r>
      <w:r>
        <w:rPr>
          <w:color w:val="525252"/>
          <w:spacing w:val="-9"/>
          <w:sz w:val="14"/>
        </w:rPr>
        <w:t> </w:t>
      </w:r>
      <w:r>
        <w:rPr>
          <w:color w:val="525252"/>
          <w:sz w:val="14"/>
        </w:rPr>
        <w:t>contact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our</w:t>
      </w:r>
      <w:r>
        <w:rPr>
          <w:color w:val="525252"/>
          <w:spacing w:val="-9"/>
          <w:sz w:val="14"/>
        </w:rPr>
        <w:t> </w:t>
      </w:r>
      <w:r>
        <w:rPr>
          <w:color w:val="525252"/>
          <w:sz w:val="14"/>
        </w:rPr>
        <w:t>Data</w:t>
      </w:r>
      <w:r>
        <w:rPr>
          <w:color w:val="525252"/>
          <w:spacing w:val="-9"/>
          <w:sz w:val="14"/>
        </w:rPr>
        <w:t> </w:t>
      </w:r>
      <w:r>
        <w:rPr>
          <w:color w:val="525252"/>
          <w:sz w:val="14"/>
        </w:rPr>
        <w:t>Protection</w:t>
      </w:r>
      <w:r>
        <w:rPr>
          <w:color w:val="525252"/>
          <w:spacing w:val="-9"/>
          <w:sz w:val="14"/>
        </w:rPr>
        <w:t> </w:t>
      </w:r>
      <w:r>
        <w:rPr>
          <w:color w:val="525252"/>
          <w:sz w:val="14"/>
        </w:rPr>
        <w:t>Officer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at</w:t>
      </w:r>
      <w:r>
        <w:rPr>
          <w:color w:val="525252"/>
          <w:spacing w:val="-8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-9"/>
          <w:sz w:val="14"/>
        </w:rPr>
        <w:t> </w:t>
      </w:r>
      <w:r>
        <w:rPr>
          <w:color w:val="525252"/>
          <w:sz w:val="14"/>
        </w:rPr>
        <w:t>e-mail</w:t>
      </w:r>
      <w:r>
        <w:rPr>
          <w:color w:val="525252"/>
          <w:spacing w:val="-7"/>
          <w:sz w:val="14"/>
        </w:rPr>
        <w:t> </w:t>
      </w:r>
      <w:r>
        <w:rPr>
          <w:color w:val="525252"/>
          <w:sz w:val="14"/>
        </w:rPr>
        <w:t>address:</w:t>
      </w:r>
      <w:r>
        <w:rPr>
          <w:color w:val="525252"/>
          <w:spacing w:val="-8"/>
          <w:sz w:val="14"/>
        </w:rPr>
        <w:t> </w:t>
      </w:r>
      <w:hyperlink r:id="rId12">
        <w:r>
          <w:rPr>
            <w:color w:val="525252"/>
            <w:sz w:val="14"/>
          </w:rPr>
          <w:t>dpo.global@almirall.com.</w:t>
        </w:r>
      </w:hyperlink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PRNewswire is the Agency that licenses your personal data according to their privacy policy https://gdpr.cision.com/gdpr. At any time you can exercise your rights of</w:t>
      </w:r>
      <w:r>
        <w:rPr>
          <w:color w:val="525252"/>
          <w:spacing w:val="-36"/>
          <w:sz w:val="14"/>
        </w:rPr>
        <w:t> </w:t>
      </w:r>
      <w:r>
        <w:rPr>
          <w:color w:val="525252"/>
          <w:sz w:val="14"/>
        </w:rPr>
        <w:t>access, rectification, deletion, objection, portability as well as the limitation of the processing of your data in the terms provided in the current regulations on Data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Protection, by addressing the corresponding written request to our postal address (Ronda General Mitre, 151, 08022 Barcelona, Spain). The request to exercise any</w:t>
      </w:r>
      <w:r>
        <w:rPr>
          <w:color w:val="525252"/>
          <w:spacing w:val="-36"/>
          <w:sz w:val="14"/>
        </w:rPr>
        <w:t> </w:t>
      </w:r>
      <w:r>
        <w:rPr>
          <w:color w:val="525252"/>
          <w:sz w:val="14"/>
        </w:rPr>
        <w:t>of your rights must be accompanied by a copy of an official document that identifies you (ID, driver's license or passport). Finally, we inform you that you can contact</w:t>
      </w:r>
      <w:r>
        <w:rPr>
          <w:color w:val="525252"/>
          <w:spacing w:val="-36"/>
          <w:sz w:val="14"/>
        </w:rPr>
        <w:t> </w:t>
      </w:r>
      <w:r>
        <w:rPr>
          <w:color w:val="525252"/>
          <w:sz w:val="14"/>
        </w:rPr>
        <w:t>the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Spanish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Data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Protection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Agency and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any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other</w:t>
      </w:r>
      <w:r>
        <w:rPr>
          <w:color w:val="525252"/>
          <w:spacing w:val="-1"/>
          <w:sz w:val="14"/>
        </w:rPr>
        <w:t> </w:t>
      </w:r>
      <w:r>
        <w:rPr>
          <w:color w:val="525252"/>
          <w:sz w:val="14"/>
        </w:rPr>
        <w:t>competent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public bodies for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any claim arising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from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the processing of</w:t>
      </w:r>
      <w:r>
        <w:rPr>
          <w:color w:val="525252"/>
          <w:spacing w:val="-2"/>
          <w:sz w:val="14"/>
        </w:rPr>
        <w:t> </w:t>
      </w:r>
      <w:r>
        <w:rPr>
          <w:color w:val="525252"/>
          <w:sz w:val="14"/>
        </w:rPr>
        <w:t>your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personal</w:t>
      </w:r>
      <w:r>
        <w:rPr>
          <w:color w:val="525252"/>
          <w:spacing w:val="1"/>
          <w:sz w:val="14"/>
        </w:rPr>
        <w:t> </w:t>
      </w:r>
      <w:r>
        <w:rPr>
          <w:color w:val="525252"/>
          <w:sz w:val="14"/>
        </w:rPr>
        <w:t>data.</w:t>
      </w:r>
    </w:p>
    <w:p>
      <w:pPr>
        <w:pStyle w:val="BodyText"/>
        <w:ind w:left="0"/>
        <w:jc w:val="left"/>
        <w:rPr>
          <w:sz w:val="1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tabs>
          <w:tab w:pos="5352" w:val="left" w:leader="none"/>
        </w:tabs>
        <w:spacing w:line="203" w:lineRule="exact" w:before="0"/>
        <w:ind w:left="53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2854"/>
          <w:sz w:val="18"/>
        </w:rPr>
        <w:t>Almirall US</w:t>
      </w:r>
      <w:r>
        <w:rPr>
          <w:rFonts w:ascii="Arial" w:hAnsi="Arial"/>
          <w:b/>
          <w:color w:val="002854"/>
          <w:spacing w:val="-3"/>
          <w:sz w:val="18"/>
        </w:rPr>
        <w:t> </w:t>
      </w:r>
      <w:r>
        <w:rPr>
          <w:rFonts w:ascii="Arial" w:hAnsi="Arial"/>
          <w:b/>
          <w:color w:val="002854"/>
          <w:sz w:val="18"/>
        </w:rPr>
        <w:t>Media</w:t>
      </w:r>
      <w:r>
        <w:rPr>
          <w:rFonts w:ascii="Arial" w:hAnsi="Arial"/>
          <w:b/>
          <w:color w:val="002854"/>
          <w:spacing w:val="-3"/>
          <w:sz w:val="18"/>
        </w:rPr>
        <w:t> </w:t>
      </w:r>
      <w:r>
        <w:rPr>
          <w:rFonts w:ascii="Arial" w:hAnsi="Arial"/>
          <w:b/>
          <w:color w:val="002854"/>
          <w:sz w:val="18"/>
        </w:rPr>
        <w:t>contact:</w:t>
        <w:tab/>
        <w:t>Investors’</w:t>
      </w:r>
      <w:r>
        <w:rPr>
          <w:rFonts w:ascii="Arial" w:hAnsi="Arial"/>
          <w:b/>
          <w:color w:val="002854"/>
          <w:spacing w:val="-3"/>
          <w:sz w:val="18"/>
        </w:rPr>
        <w:t> </w:t>
      </w:r>
      <w:r>
        <w:rPr>
          <w:rFonts w:ascii="Arial" w:hAnsi="Arial"/>
          <w:b/>
          <w:color w:val="002854"/>
          <w:sz w:val="18"/>
        </w:rPr>
        <w:t>Relations</w:t>
      </w:r>
      <w:r>
        <w:rPr>
          <w:rFonts w:ascii="Arial" w:hAnsi="Arial"/>
          <w:b/>
          <w:color w:val="002854"/>
          <w:spacing w:val="-5"/>
          <w:sz w:val="18"/>
        </w:rPr>
        <w:t> </w:t>
      </w:r>
      <w:r>
        <w:rPr>
          <w:rFonts w:ascii="Arial" w:hAnsi="Arial"/>
          <w:b/>
          <w:color w:val="002854"/>
          <w:sz w:val="18"/>
        </w:rPr>
        <w:t>contact</w:t>
      </w:r>
    </w:p>
    <w:p>
      <w:pPr>
        <w:spacing w:line="199" w:lineRule="exact" w:before="0"/>
        <w:ind w:left="5353" w:right="0" w:firstLine="0"/>
        <w:jc w:val="left"/>
        <w:rPr>
          <w:sz w:val="18"/>
        </w:rPr>
      </w:pPr>
      <w:r>
        <w:rPr>
          <w:color w:val="404040"/>
          <w:sz w:val="18"/>
        </w:rPr>
        <w:t>Almirall</w:t>
      </w:r>
    </w:p>
    <w:p>
      <w:pPr>
        <w:tabs>
          <w:tab w:pos="5352" w:val="left" w:leader="none"/>
        </w:tabs>
        <w:spacing w:line="200" w:lineRule="exact" w:before="0"/>
        <w:ind w:left="535" w:right="0" w:firstLine="0"/>
        <w:jc w:val="left"/>
        <w:rPr>
          <w:sz w:val="18"/>
        </w:rPr>
      </w:pPr>
      <w:r>
        <w:rPr>
          <w:color w:val="6E6E6E"/>
          <w:sz w:val="18"/>
        </w:rPr>
        <w:t>Sam Widdicombe</w:t>
        <w:tab/>
        <w:t>Pablo</w:t>
      </w:r>
      <w:r>
        <w:rPr>
          <w:color w:val="6E6E6E"/>
          <w:spacing w:val="-3"/>
          <w:sz w:val="18"/>
        </w:rPr>
        <w:t> </w:t>
      </w:r>
      <w:r>
        <w:rPr>
          <w:color w:val="6E6E6E"/>
          <w:sz w:val="18"/>
        </w:rPr>
        <w:t>Divasson</w:t>
      </w:r>
      <w:r>
        <w:rPr>
          <w:color w:val="6E6E6E"/>
          <w:spacing w:val="-2"/>
          <w:sz w:val="18"/>
        </w:rPr>
        <w:t> </w:t>
      </w:r>
      <w:r>
        <w:rPr>
          <w:color w:val="6E6E6E"/>
          <w:sz w:val="18"/>
        </w:rPr>
        <w:t>del</w:t>
      </w:r>
      <w:r>
        <w:rPr>
          <w:color w:val="6E6E6E"/>
          <w:spacing w:val="-3"/>
          <w:sz w:val="18"/>
        </w:rPr>
        <w:t> </w:t>
      </w:r>
      <w:r>
        <w:rPr>
          <w:color w:val="6E6E6E"/>
          <w:sz w:val="18"/>
        </w:rPr>
        <w:t>Fraile</w:t>
      </w:r>
    </w:p>
    <w:p>
      <w:pPr>
        <w:tabs>
          <w:tab w:pos="5352" w:val="left" w:leader="none"/>
        </w:tabs>
        <w:spacing w:line="200" w:lineRule="exact" w:before="0"/>
        <w:ind w:left="535" w:right="0" w:firstLine="0"/>
        <w:jc w:val="left"/>
        <w:rPr>
          <w:sz w:val="18"/>
        </w:rPr>
      </w:pPr>
      <w:hyperlink r:id="rId13">
        <w:r>
          <w:rPr>
            <w:color w:val="8600D2"/>
            <w:sz w:val="18"/>
            <w:u w:val="single" w:color="8600D2"/>
          </w:rPr>
          <w:t>samantha.widdicombe@almirall.com</w:t>
        </w:r>
      </w:hyperlink>
      <w:r>
        <w:rPr>
          <w:color w:val="8600D2"/>
          <w:sz w:val="18"/>
        </w:rPr>
        <w:tab/>
      </w:r>
      <w:hyperlink r:id="rId14">
        <w:r>
          <w:rPr>
            <w:color w:val="8600D2"/>
            <w:sz w:val="18"/>
            <w:u w:val="single" w:color="8600D2"/>
          </w:rPr>
          <w:t>pablo.divasson@almirall.com</w:t>
        </w:r>
      </w:hyperlink>
    </w:p>
    <w:p>
      <w:pPr>
        <w:tabs>
          <w:tab w:pos="5352" w:val="left" w:leader="none"/>
        </w:tabs>
        <w:spacing w:line="203" w:lineRule="exact" w:before="0"/>
        <w:ind w:left="535" w:right="0" w:firstLine="0"/>
        <w:jc w:val="left"/>
        <w:rPr>
          <w:sz w:val="18"/>
        </w:rPr>
      </w:pPr>
      <w:r>
        <w:rPr>
          <w:color w:val="6E6E6E"/>
          <w:sz w:val="18"/>
        </w:rPr>
        <w:t>Phone:</w:t>
      </w:r>
      <w:r>
        <w:rPr>
          <w:color w:val="6E6E6E"/>
          <w:spacing w:val="-2"/>
          <w:sz w:val="18"/>
        </w:rPr>
        <w:t> </w:t>
      </w:r>
      <w:r>
        <w:rPr>
          <w:color w:val="6E6E6E"/>
          <w:sz w:val="18"/>
        </w:rPr>
        <w:t>949</w:t>
      </w:r>
      <w:r>
        <w:rPr>
          <w:color w:val="6E6E6E"/>
          <w:spacing w:val="-2"/>
          <w:sz w:val="18"/>
        </w:rPr>
        <w:t> </w:t>
      </w:r>
      <w:r>
        <w:rPr>
          <w:color w:val="6E6E6E"/>
          <w:sz w:val="18"/>
        </w:rPr>
        <w:t>290</w:t>
      </w:r>
      <w:r>
        <w:rPr>
          <w:color w:val="6E6E6E"/>
          <w:spacing w:val="-3"/>
          <w:sz w:val="18"/>
        </w:rPr>
        <w:t> </w:t>
      </w:r>
      <w:r>
        <w:rPr>
          <w:color w:val="6E6E6E"/>
          <w:sz w:val="18"/>
        </w:rPr>
        <w:t>7067</w:t>
        <w:tab/>
        <w:t>Phone:</w:t>
      </w:r>
      <w:r>
        <w:rPr>
          <w:color w:val="6E6E6E"/>
          <w:spacing w:val="-1"/>
          <w:sz w:val="18"/>
        </w:rPr>
        <w:t> </w:t>
      </w:r>
      <w:r>
        <w:rPr>
          <w:color w:val="6E6E6E"/>
          <w:sz w:val="18"/>
        </w:rPr>
        <w:t>(+34)</w:t>
      </w:r>
      <w:r>
        <w:rPr>
          <w:color w:val="6E6E6E"/>
          <w:spacing w:val="-3"/>
          <w:sz w:val="18"/>
        </w:rPr>
        <w:t> </w:t>
      </w:r>
      <w:r>
        <w:rPr>
          <w:color w:val="6E6E6E"/>
          <w:sz w:val="18"/>
        </w:rPr>
        <w:t>93</w:t>
      </w:r>
      <w:r>
        <w:rPr>
          <w:color w:val="6E6E6E"/>
          <w:spacing w:val="-2"/>
          <w:sz w:val="18"/>
        </w:rPr>
        <w:t> </w:t>
      </w:r>
      <w:r>
        <w:rPr>
          <w:color w:val="6E6E6E"/>
          <w:sz w:val="18"/>
        </w:rPr>
        <w:t>291</w:t>
      </w:r>
      <w:r>
        <w:rPr>
          <w:color w:val="6E6E6E"/>
          <w:spacing w:val="-1"/>
          <w:sz w:val="18"/>
        </w:rPr>
        <w:t> </w:t>
      </w:r>
      <w:r>
        <w:rPr>
          <w:color w:val="6E6E6E"/>
          <w:sz w:val="18"/>
        </w:rPr>
        <w:t>3087</w:t>
      </w:r>
    </w:p>
    <w:p>
      <w:pPr>
        <w:spacing w:after="0" w:line="203" w:lineRule="exact"/>
        <w:jc w:val="left"/>
        <w:rPr>
          <w:sz w:val="18"/>
        </w:rPr>
        <w:sectPr>
          <w:pgSz w:w="11900" w:h="16850"/>
          <w:pgMar w:top="940" w:bottom="280" w:left="600" w:right="620"/>
        </w:sectPr>
      </w:pPr>
    </w:p>
    <w:p>
      <w:pPr>
        <w:pStyle w:val="Heading1"/>
        <w:spacing w:before="66"/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433044</wp:posOffset>
            </wp:positionH>
            <wp:positionV relativeFrom="page">
              <wp:posOffset>613033</wp:posOffset>
            </wp:positionV>
            <wp:extent cx="7097420" cy="9950922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420" cy="995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BD9F"/>
        </w:rPr>
        <w:t>References</w:t>
      </w:r>
    </w:p>
    <w:p>
      <w:pPr>
        <w:pStyle w:val="BodyText"/>
        <w:spacing w:before="7"/>
        <w:ind w:left="0"/>
        <w:jc w:val="left"/>
        <w:rPr>
          <w:rFonts w:ascii="Arial"/>
          <w:b/>
          <w:sz w:val="22"/>
        </w:rPr>
      </w:pPr>
      <w:r>
        <w:rPr/>
        <w:pict>
          <v:rect style="position:absolute;margin-left:35.400002pt;margin-top:14.966025pt;width:144.020pt;height:.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73" w:after="0"/>
        <w:ind w:left="472" w:right="0" w:hanging="82"/>
        <w:jc w:val="left"/>
        <w:rPr>
          <w:rFonts w:ascii="Arial MT"/>
          <w:sz w:val="16"/>
        </w:rPr>
      </w:pPr>
      <w:r>
        <w:rPr>
          <w:rFonts w:ascii="Arial MT"/>
          <w:color w:val="525252"/>
          <w:sz w:val="16"/>
        </w:rPr>
        <w:t>Phase</w:t>
      </w:r>
      <w:r>
        <w:rPr>
          <w:rFonts w:ascii="Arial MT"/>
          <w:color w:val="525252"/>
          <w:spacing w:val="-4"/>
          <w:sz w:val="16"/>
        </w:rPr>
        <w:t> </w:t>
      </w:r>
      <w:r>
        <w:rPr>
          <w:rFonts w:ascii="Arial MT"/>
          <w:color w:val="525252"/>
          <w:sz w:val="16"/>
        </w:rPr>
        <w:t>III</w:t>
      </w:r>
      <w:r>
        <w:rPr>
          <w:rFonts w:ascii="Arial MT"/>
          <w:color w:val="525252"/>
          <w:spacing w:val="-4"/>
          <w:sz w:val="16"/>
        </w:rPr>
        <w:t> </w:t>
      </w:r>
      <w:r>
        <w:rPr>
          <w:rFonts w:ascii="Arial MT"/>
          <w:color w:val="525252"/>
          <w:sz w:val="16"/>
        </w:rPr>
        <w:t>studies</w:t>
      </w:r>
      <w:r>
        <w:rPr>
          <w:rFonts w:ascii="Arial MT"/>
          <w:color w:val="525252"/>
          <w:spacing w:val="-4"/>
          <w:sz w:val="16"/>
        </w:rPr>
        <w:t> </w:t>
      </w:r>
      <w:r>
        <w:rPr>
          <w:rFonts w:ascii="Arial MT"/>
          <w:color w:val="525252"/>
          <w:sz w:val="16"/>
        </w:rPr>
        <w:t>KX01-AK-003</w:t>
      </w:r>
      <w:r>
        <w:rPr>
          <w:rFonts w:ascii="Arial MT"/>
          <w:color w:val="525252"/>
          <w:spacing w:val="-3"/>
          <w:sz w:val="16"/>
        </w:rPr>
        <w:t> </w:t>
      </w:r>
      <w:r>
        <w:rPr>
          <w:rFonts w:ascii="Arial MT"/>
          <w:color w:val="525252"/>
          <w:sz w:val="16"/>
        </w:rPr>
        <w:t>(NCT03285477)</w:t>
      </w:r>
      <w:r>
        <w:rPr>
          <w:rFonts w:ascii="Arial MT"/>
          <w:color w:val="525252"/>
          <w:spacing w:val="-4"/>
          <w:sz w:val="16"/>
        </w:rPr>
        <w:t> </w:t>
      </w:r>
      <w:r>
        <w:rPr>
          <w:rFonts w:ascii="Arial MT"/>
          <w:color w:val="525252"/>
          <w:sz w:val="16"/>
        </w:rPr>
        <w:t>and</w:t>
      </w:r>
      <w:r>
        <w:rPr>
          <w:rFonts w:ascii="Arial MT"/>
          <w:color w:val="525252"/>
          <w:spacing w:val="-3"/>
          <w:sz w:val="16"/>
        </w:rPr>
        <w:t> </w:t>
      </w:r>
      <w:r>
        <w:rPr>
          <w:rFonts w:ascii="Arial MT"/>
          <w:color w:val="525252"/>
          <w:sz w:val="16"/>
        </w:rPr>
        <w:t>KX01-AK-004</w:t>
      </w:r>
      <w:r>
        <w:rPr>
          <w:rFonts w:ascii="Arial MT"/>
          <w:color w:val="525252"/>
          <w:spacing w:val="-3"/>
          <w:sz w:val="16"/>
        </w:rPr>
        <w:t> </w:t>
      </w:r>
      <w:r>
        <w:rPr>
          <w:rFonts w:ascii="Arial MT"/>
          <w:color w:val="525252"/>
          <w:sz w:val="16"/>
        </w:rPr>
        <w:t>(NCT03285490)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40" w:lineRule="auto" w:before="0" w:after="0"/>
        <w:ind w:left="391" w:right="1115" w:firstLine="0"/>
        <w:jc w:val="left"/>
        <w:rPr>
          <w:rFonts w:ascii="Arial MT"/>
          <w:sz w:val="16"/>
        </w:rPr>
      </w:pPr>
      <w:r>
        <w:rPr>
          <w:rFonts w:ascii="Arial MT"/>
          <w:color w:val="525252"/>
          <w:sz w:val="16"/>
        </w:rPr>
        <w:t>Wilmer</w:t>
      </w:r>
      <w:r>
        <w:rPr>
          <w:rFonts w:ascii="Arial MT"/>
          <w:color w:val="525252"/>
          <w:spacing w:val="-5"/>
          <w:sz w:val="16"/>
        </w:rPr>
        <w:t> </w:t>
      </w:r>
      <w:r>
        <w:rPr>
          <w:rFonts w:ascii="Arial MT"/>
          <w:color w:val="525252"/>
          <w:sz w:val="16"/>
        </w:rPr>
        <w:t>EN,</w:t>
      </w:r>
      <w:r>
        <w:rPr>
          <w:rFonts w:ascii="Arial MT"/>
          <w:color w:val="525252"/>
          <w:spacing w:val="-3"/>
          <w:sz w:val="16"/>
        </w:rPr>
        <w:t> </w:t>
      </w:r>
      <w:r>
        <w:rPr>
          <w:rFonts w:ascii="Arial MT"/>
          <w:color w:val="525252"/>
          <w:sz w:val="16"/>
        </w:rPr>
        <w:t>Gustafson</w:t>
      </w:r>
      <w:r>
        <w:rPr>
          <w:rFonts w:ascii="Arial MT"/>
          <w:color w:val="525252"/>
          <w:spacing w:val="-2"/>
          <w:sz w:val="16"/>
        </w:rPr>
        <w:t> </w:t>
      </w:r>
      <w:r>
        <w:rPr>
          <w:rFonts w:ascii="Arial MT"/>
          <w:color w:val="525252"/>
          <w:sz w:val="16"/>
        </w:rPr>
        <w:t>CJ,</w:t>
      </w:r>
      <w:r>
        <w:rPr>
          <w:rFonts w:ascii="Arial MT"/>
          <w:color w:val="525252"/>
          <w:spacing w:val="-3"/>
          <w:sz w:val="16"/>
        </w:rPr>
        <w:t> </w:t>
      </w:r>
      <w:r>
        <w:rPr>
          <w:rFonts w:ascii="Arial MT"/>
          <w:color w:val="525252"/>
          <w:sz w:val="16"/>
        </w:rPr>
        <w:t>Ahn</w:t>
      </w:r>
      <w:r>
        <w:rPr>
          <w:rFonts w:ascii="Arial MT"/>
          <w:color w:val="525252"/>
          <w:spacing w:val="-3"/>
          <w:sz w:val="16"/>
        </w:rPr>
        <w:t> </w:t>
      </w:r>
      <w:r>
        <w:rPr>
          <w:rFonts w:ascii="Arial MT"/>
          <w:color w:val="525252"/>
          <w:sz w:val="16"/>
        </w:rPr>
        <w:t>CS,</w:t>
      </w:r>
      <w:r>
        <w:rPr>
          <w:rFonts w:ascii="Arial MT"/>
          <w:color w:val="525252"/>
          <w:spacing w:val="-1"/>
          <w:sz w:val="16"/>
        </w:rPr>
        <w:t> </w:t>
      </w:r>
      <w:r>
        <w:rPr>
          <w:rFonts w:ascii="Arial MT"/>
          <w:color w:val="525252"/>
          <w:sz w:val="16"/>
        </w:rPr>
        <w:t>Davis</w:t>
      </w:r>
      <w:r>
        <w:rPr>
          <w:rFonts w:ascii="Arial MT"/>
          <w:color w:val="525252"/>
          <w:spacing w:val="-3"/>
          <w:sz w:val="16"/>
        </w:rPr>
        <w:t> </w:t>
      </w:r>
      <w:r>
        <w:rPr>
          <w:rFonts w:ascii="Arial MT"/>
          <w:color w:val="525252"/>
          <w:sz w:val="16"/>
        </w:rPr>
        <w:t>SA,</w:t>
      </w:r>
      <w:r>
        <w:rPr>
          <w:rFonts w:ascii="Arial MT"/>
          <w:color w:val="525252"/>
          <w:spacing w:val="-3"/>
          <w:sz w:val="16"/>
        </w:rPr>
        <w:t> </w:t>
      </w:r>
      <w:r>
        <w:rPr>
          <w:rFonts w:ascii="Arial MT"/>
          <w:color w:val="525252"/>
          <w:sz w:val="16"/>
        </w:rPr>
        <w:t>Feldman</w:t>
      </w:r>
      <w:r>
        <w:rPr>
          <w:rFonts w:ascii="Arial MT"/>
          <w:color w:val="525252"/>
          <w:spacing w:val="-4"/>
          <w:sz w:val="16"/>
        </w:rPr>
        <w:t> </w:t>
      </w:r>
      <w:r>
        <w:rPr>
          <w:rFonts w:ascii="Arial MT"/>
          <w:color w:val="525252"/>
          <w:sz w:val="16"/>
        </w:rPr>
        <w:t>SR,</w:t>
      </w:r>
      <w:r>
        <w:rPr>
          <w:rFonts w:ascii="Arial MT"/>
          <w:color w:val="525252"/>
          <w:spacing w:val="-2"/>
          <w:sz w:val="16"/>
        </w:rPr>
        <w:t> </w:t>
      </w:r>
      <w:r>
        <w:rPr>
          <w:rFonts w:ascii="Arial MT"/>
          <w:color w:val="525252"/>
          <w:sz w:val="16"/>
        </w:rPr>
        <w:t>Huang</w:t>
      </w:r>
      <w:r>
        <w:rPr>
          <w:rFonts w:ascii="Arial MT"/>
          <w:color w:val="525252"/>
          <w:spacing w:val="-4"/>
          <w:sz w:val="16"/>
        </w:rPr>
        <w:t> </w:t>
      </w:r>
      <w:r>
        <w:rPr>
          <w:rFonts w:ascii="Arial MT"/>
          <w:color w:val="525252"/>
          <w:sz w:val="16"/>
        </w:rPr>
        <w:t>WW.</w:t>
      </w:r>
      <w:r>
        <w:rPr>
          <w:rFonts w:ascii="Arial MT"/>
          <w:color w:val="525252"/>
          <w:spacing w:val="-3"/>
          <w:sz w:val="16"/>
        </w:rPr>
        <w:t> </w:t>
      </w:r>
      <w:r>
        <w:rPr>
          <w:rFonts w:ascii="Arial MT"/>
          <w:color w:val="525252"/>
          <w:sz w:val="16"/>
        </w:rPr>
        <w:t>Most</w:t>
      </w:r>
      <w:r>
        <w:rPr>
          <w:rFonts w:ascii="Arial MT"/>
          <w:color w:val="525252"/>
          <w:spacing w:val="-3"/>
          <w:sz w:val="16"/>
        </w:rPr>
        <w:t> </w:t>
      </w:r>
      <w:r>
        <w:rPr>
          <w:rFonts w:ascii="Arial MT"/>
          <w:color w:val="525252"/>
          <w:sz w:val="16"/>
        </w:rPr>
        <w:t>common</w:t>
      </w:r>
      <w:r>
        <w:rPr>
          <w:rFonts w:ascii="Arial MT"/>
          <w:color w:val="525252"/>
          <w:spacing w:val="-2"/>
          <w:sz w:val="16"/>
        </w:rPr>
        <w:t> </w:t>
      </w:r>
      <w:r>
        <w:rPr>
          <w:rFonts w:ascii="Arial MT"/>
          <w:color w:val="525252"/>
          <w:sz w:val="16"/>
        </w:rPr>
        <w:t>dermatologic</w:t>
      </w:r>
      <w:r>
        <w:rPr>
          <w:rFonts w:ascii="Arial MT"/>
          <w:color w:val="525252"/>
          <w:spacing w:val="-4"/>
          <w:sz w:val="16"/>
        </w:rPr>
        <w:t> </w:t>
      </w:r>
      <w:r>
        <w:rPr>
          <w:rFonts w:ascii="Arial MT"/>
          <w:color w:val="525252"/>
          <w:sz w:val="16"/>
        </w:rPr>
        <w:t>conditions encountered</w:t>
      </w:r>
      <w:r>
        <w:rPr>
          <w:rFonts w:ascii="Arial MT"/>
          <w:color w:val="525252"/>
          <w:spacing w:val="-2"/>
          <w:sz w:val="16"/>
        </w:rPr>
        <w:t> </w:t>
      </w:r>
      <w:r>
        <w:rPr>
          <w:rFonts w:ascii="Arial MT"/>
          <w:color w:val="525252"/>
          <w:sz w:val="16"/>
        </w:rPr>
        <w:t>by</w:t>
      </w:r>
      <w:r>
        <w:rPr>
          <w:rFonts w:ascii="Arial MT"/>
          <w:color w:val="525252"/>
          <w:spacing w:val="-41"/>
          <w:sz w:val="16"/>
        </w:rPr>
        <w:t> </w:t>
      </w:r>
      <w:r>
        <w:rPr>
          <w:rFonts w:ascii="Arial MT"/>
          <w:color w:val="525252"/>
          <w:sz w:val="16"/>
        </w:rPr>
        <w:t>dermatologists</w:t>
      </w:r>
      <w:r>
        <w:rPr>
          <w:rFonts w:ascii="Arial MT"/>
          <w:color w:val="525252"/>
          <w:spacing w:val="-2"/>
          <w:sz w:val="16"/>
        </w:rPr>
        <w:t> </w:t>
      </w:r>
      <w:r>
        <w:rPr>
          <w:rFonts w:ascii="Arial MT"/>
          <w:color w:val="525252"/>
          <w:sz w:val="16"/>
        </w:rPr>
        <w:t>and nondermatologists.</w:t>
      </w:r>
      <w:r>
        <w:rPr>
          <w:rFonts w:ascii="Arial MT"/>
          <w:color w:val="525252"/>
          <w:spacing w:val="-1"/>
          <w:sz w:val="16"/>
        </w:rPr>
        <w:t> </w:t>
      </w:r>
      <w:r>
        <w:rPr>
          <w:rFonts w:ascii="Arial MT"/>
          <w:color w:val="525252"/>
          <w:sz w:val="16"/>
        </w:rPr>
        <w:t>Cutis.</w:t>
      </w:r>
      <w:r>
        <w:rPr>
          <w:rFonts w:ascii="Arial MT"/>
          <w:color w:val="525252"/>
          <w:spacing w:val="-1"/>
          <w:sz w:val="16"/>
        </w:rPr>
        <w:t> </w:t>
      </w:r>
      <w:r>
        <w:rPr>
          <w:rFonts w:ascii="Arial MT"/>
          <w:color w:val="525252"/>
          <w:sz w:val="16"/>
        </w:rPr>
        <w:t>2014 Dec;94(6):285-92.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40" w:lineRule="auto" w:before="0" w:after="0"/>
        <w:ind w:left="391" w:right="118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color w:val="525252"/>
          <w:sz w:val="16"/>
        </w:rPr>
        <w:t>Stockfleth E, Ferrandiz C, Grob JJ, et al. Development of a treatment algorithm for actinic keratoses: a European Consensus. Eur J Dermatol.</w:t>
      </w:r>
      <w:r>
        <w:rPr>
          <w:rFonts w:ascii="Arial MT" w:hAnsi="Arial MT"/>
          <w:color w:val="525252"/>
          <w:spacing w:val="-42"/>
          <w:sz w:val="16"/>
        </w:rPr>
        <w:t> </w:t>
      </w:r>
      <w:r>
        <w:rPr>
          <w:rFonts w:ascii="Arial MT" w:hAnsi="Arial MT"/>
          <w:color w:val="525252"/>
          <w:sz w:val="16"/>
        </w:rPr>
        <w:t>2008;18(6):651–659</w:t>
      </w:r>
    </w:p>
    <w:sectPr>
      <w:pgSz w:w="11900" w:h="16850"/>
      <w:pgMar w:top="13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%1"/>
      <w:lvlJc w:val="left"/>
      <w:pPr>
        <w:ind w:left="472" w:hanging="82"/>
        <w:jc w:val="left"/>
      </w:pPr>
      <w:rPr>
        <w:rFonts w:hint="default" w:ascii="Arial MT" w:hAnsi="Arial MT" w:eastAsia="Arial MT" w:cs="Arial MT"/>
        <w:color w:val="52525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9" w:hanging="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9" w:hanging="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9" w:hanging="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9" w:hanging="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9" w:hanging="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9" w:hanging="8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56"/>
      </w:pPr>
      <w:rPr>
        <w:rFonts w:hint="default" w:ascii="Symbol" w:hAnsi="Symbol" w:eastAsia="Symbol" w:cs="Symbol"/>
        <w:color w:val="00285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5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1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7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3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9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5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7" w:hanging="35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91"/>
      <w:jc w:val="both"/>
    </w:pPr>
    <w:rPr>
      <w:rFonts w:ascii="Arial MT" w:hAnsi="Arial MT" w:eastAsia="Arial MT" w:cs="Arial M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1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7" w:right="757"/>
    </w:pPr>
    <w:rPr>
      <w:rFonts w:ascii="Arial MT" w:hAnsi="Arial MT" w:eastAsia="Arial MT" w:cs="Arial MT"/>
      <w:sz w:val="66"/>
      <w:szCs w:val="6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36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lmirall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klisyri.com/" TargetMode="External"/><Relationship Id="rId9" Type="http://schemas.openxmlformats.org/officeDocument/2006/relationships/hyperlink" Target="http://almirall.com/" TargetMode="External"/><Relationship Id="rId10" Type="http://schemas.openxmlformats.org/officeDocument/2006/relationships/hyperlink" Target="mailto:corporate.communication@almirall.com" TargetMode="External"/><Relationship Id="rId11" Type="http://schemas.openxmlformats.org/officeDocument/2006/relationships/hyperlink" Target="http://www.almirall.com/privacy-policy" TargetMode="External"/><Relationship Id="rId12" Type="http://schemas.openxmlformats.org/officeDocument/2006/relationships/hyperlink" Target="mailto:dpo.global@almirall.com" TargetMode="External"/><Relationship Id="rId13" Type="http://schemas.openxmlformats.org/officeDocument/2006/relationships/hyperlink" Target="mailto:pcolomer@tinkle.es" TargetMode="External"/><Relationship Id="rId14" Type="http://schemas.openxmlformats.org/officeDocument/2006/relationships/hyperlink" Target="mailto:pablo.divasson@almirall.com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Almirall Ext. Comms</dc:creator>
  <cp:keywords>*$%NAB</cp:keywords>
  <dcterms:created xsi:type="dcterms:W3CDTF">2022-05-25T09:01:34Z</dcterms:created>
  <dcterms:modified xsi:type="dcterms:W3CDTF">2022-05-25T09:01:34Z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2022-05-25T00:00:00Z</vt:filetime>
  </property>
</Properties>
</file>